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val="0"/>
        <w:autoSpaceDN w:val="0"/>
        <w:spacing w:line="620" w:lineRule="exact"/>
        <w:ind w:right="80" w:rightChars="0"/>
        <w:jc w:val="both"/>
        <w:rPr>
          <w:rFonts w:hint="eastAsia" w:ascii="宋体" w:hAnsi="宋体" w:eastAsia="宋体" w:cs="宋体"/>
          <w:color w:val="C00000"/>
          <w:sz w:val="29"/>
        </w:rPr>
      </w:pPr>
    </w:p>
    <w:p>
      <w:pPr>
        <w:autoSpaceDE w:val="0"/>
        <w:autoSpaceDN w:val="0"/>
        <w:spacing w:line="620" w:lineRule="exact"/>
        <w:ind w:right="380"/>
        <w:jc w:val="both"/>
        <w:rPr>
          <w:rFonts w:hint="eastAsia" w:ascii="宋体" w:hAnsi="宋体" w:eastAsia="宋体" w:cs="宋体"/>
          <w:sz w:val="29"/>
          <w:lang w:val="en-US" w:eastAsia="zh-CN"/>
        </w:rPr>
      </w:pPr>
    </w:p>
    <w:p>
      <w:pPr>
        <w:autoSpaceDE w:val="0"/>
        <w:autoSpaceDN w:val="0"/>
        <w:spacing w:line="280" w:lineRule="exact"/>
        <w:jc w:val="both"/>
        <w:sectPr>
          <w:type w:val="continuous"/>
          <w:pgSz w:w="11780" w:h="16720"/>
          <w:pgMar w:top="0" w:right="1560" w:bottom="0" w:left="1800" w:header="720" w:footer="720" w:gutter="0"/>
          <w:cols w:space="720" w:num="1"/>
        </w:sectPr>
      </w:pPr>
    </w:p>
    <w:p>
      <w:pPr>
        <w:jc w:val="both"/>
        <w:rPr>
          <w:rFonts w:hint="eastAsia" w:ascii="宋体" w:hAnsi="宋体" w:eastAsia="宋体" w:cs="宋体"/>
          <w:b/>
          <w:bCs/>
          <w:color w:val="1D1B11"/>
          <w:sz w:val="44"/>
          <w:szCs w:val="44"/>
        </w:rPr>
      </w:pPr>
    </w:p>
    <w:p>
      <w:pPr>
        <w:jc w:val="center"/>
        <w:rPr>
          <w:rFonts w:hint="eastAsia" w:ascii="宋体" w:hAnsi="宋体" w:eastAsia="宋体" w:cs="宋体"/>
          <w:b/>
          <w:bCs/>
          <w:color w:val="1D1B11"/>
          <w:sz w:val="44"/>
          <w:szCs w:val="44"/>
        </w:rPr>
      </w:pPr>
    </w:p>
    <w:p>
      <w:pPr>
        <w:jc w:val="center"/>
        <w:rPr>
          <w:rFonts w:hint="eastAsia" w:ascii="宋体" w:hAnsi="宋体" w:eastAsia="宋体" w:cs="宋体"/>
          <w:b/>
          <w:bCs/>
          <w:color w:val="1D1B11"/>
          <w:sz w:val="44"/>
          <w:szCs w:val="44"/>
        </w:rPr>
      </w:pPr>
      <w:r>
        <w:rPr>
          <w:rFonts w:hint="eastAsia" w:ascii="宋体" w:hAnsi="宋体" w:eastAsia="宋体" w:cs="宋体"/>
          <w:b/>
          <w:bCs/>
          <w:color w:val="1D1B11"/>
          <w:sz w:val="44"/>
          <w:szCs w:val="44"/>
        </w:rPr>
        <w:t>20</w:t>
      </w:r>
      <w:r>
        <w:rPr>
          <w:rFonts w:hint="eastAsia" w:ascii="宋体" w:hAnsi="宋体" w:eastAsia="宋体" w:cs="宋体"/>
          <w:b/>
          <w:bCs/>
          <w:color w:val="1D1B11"/>
          <w:sz w:val="44"/>
          <w:szCs w:val="44"/>
          <w:lang w:val="en-US" w:eastAsia="zh-CN"/>
        </w:rPr>
        <w:t>22</w:t>
      </w:r>
      <w:r>
        <w:rPr>
          <w:rFonts w:hint="eastAsia" w:ascii="宋体" w:hAnsi="宋体" w:eastAsia="宋体" w:cs="宋体"/>
          <w:b/>
          <w:bCs/>
          <w:color w:val="1D1B11"/>
          <w:sz w:val="44"/>
          <w:szCs w:val="44"/>
        </w:rPr>
        <w:t>年度</w:t>
      </w:r>
      <w:r>
        <w:rPr>
          <w:rFonts w:hint="eastAsia" w:ascii="宋体" w:hAnsi="宋体" w:eastAsia="宋体" w:cs="宋体"/>
          <w:b/>
          <w:bCs/>
          <w:color w:val="1D1B11"/>
          <w:sz w:val="44"/>
          <w:szCs w:val="44"/>
          <w:lang w:val="en-US" w:eastAsia="zh-CN"/>
        </w:rPr>
        <w:t>南通市</w:t>
      </w:r>
      <w:r>
        <w:rPr>
          <w:rFonts w:hint="eastAsia" w:ascii="宋体" w:hAnsi="宋体" w:eastAsia="宋体" w:cs="宋体"/>
          <w:b/>
          <w:bCs/>
          <w:color w:val="1D1B11"/>
          <w:sz w:val="44"/>
          <w:szCs w:val="44"/>
        </w:rPr>
        <w:t>房地产开发行业综合实力</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000000" w:themeColor="text1"/>
          <w:sz w:val="44"/>
          <w:szCs w:val="44"/>
          <w:lang w:val="en-US" w:eastAsia="zh-CN"/>
          <w14:textFill>
            <w14:solidFill>
              <w14:schemeClr w14:val="tx1"/>
            </w14:solidFill>
          </w14:textFill>
        </w:rPr>
      </w:pPr>
      <w:r>
        <w:rPr>
          <w:rFonts w:hint="eastAsia" w:ascii="宋体" w:hAnsi="宋体" w:eastAsia="宋体" w:cs="宋体"/>
          <w:b/>
          <w:bCs/>
          <w:color w:val="1D1B11"/>
          <w:sz w:val="44"/>
          <w:szCs w:val="44"/>
          <w:lang w:val="en-US" w:eastAsia="zh-CN"/>
        </w:rPr>
        <w:t>20</w:t>
      </w:r>
      <w:r>
        <w:rPr>
          <w:rFonts w:hint="eastAsia" w:ascii="宋体" w:hAnsi="宋体" w:eastAsia="宋体" w:cs="宋体"/>
          <w:b/>
          <w:bCs/>
          <w:color w:val="1D1B11"/>
          <w:sz w:val="44"/>
          <w:szCs w:val="44"/>
        </w:rPr>
        <w:t>强企业</w:t>
      </w:r>
      <w:r>
        <w:rPr>
          <w:rFonts w:hint="eastAsia" w:ascii="宋体" w:hAnsi="宋体" w:eastAsia="宋体" w:cs="宋体"/>
          <w:b/>
          <w:bCs/>
          <w:sz w:val="44"/>
          <w:szCs w:val="44"/>
        </w:rPr>
        <w:t>排名</w:t>
      </w:r>
      <w:r>
        <w:rPr>
          <w:rFonts w:hint="eastAsia" w:ascii="宋体" w:hAnsi="宋体" w:eastAsia="宋体" w:cs="宋体"/>
          <w:b/>
          <w:bCs/>
          <w:sz w:val="44"/>
          <w:szCs w:val="44"/>
          <w:lang w:val="en-US" w:eastAsia="zh-CN"/>
        </w:rPr>
        <w:t>活</w:t>
      </w:r>
      <w:r>
        <w:rPr>
          <w:rFonts w:hint="eastAsia" w:ascii="宋体" w:hAnsi="宋体" w:eastAsia="宋体" w:cs="宋体"/>
          <w:b/>
          <w:bCs/>
          <w:color w:val="000000" w:themeColor="text1"/>
          <w:sz w:val="44"/>
          <w:szCs w:val="44"/>
          <w:lang w:val="en-US" w:eastAsia="zh-CN"/>
          <w14:textFill>
            <w14:solidFill>
              <w14:schemeClr w14:val="tx1"/>
            </w14:solidFill>
          </w14:textFill>
        </w:rPr>
        <w:t>动</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b/>
          <w:bCs/>
          <w:color w:val="1D1B11"/>
          <w:sz w:val="44"/>
          <w:szCs w:val="44"/>
          <w:lang w:eastAsia="zh-CN"/>
        </w:rPr>
      </w:pPr>
      <w:r>
        <w:rPr>
          <w:rFonts w:hint="eastAsia" w:ascii="宋体" w:hAnsi="宋体" w:eastAsia="宋体" w:cs="宋体"/>
          <w:b/>
          <w:bCs/>
          <w:color w:val="000000" w:themeColor="text1"/>
          <w:sz w:val="52"/>
          <w:szCs w:val="52"/>
          <w:lang w:val="en-US" w:eastAsia="zh-CN"/>
          <w14:textFill>
            <w14:solidFill>
              <w14:schemeClr w14:val="tx1"/>
            </w14:solidFill>
          </w14:textFill>
        </w:rPr>
        <w:t>申 报 资 料</w:t>
      </w:r>
    </w:p>
    <w:p>
      <w:pPr>
        <w:jc w:val="center"/>
        <w:rPr>
          <w:rFonts w:hint="eastAsia" w:ascii="仿宋_GB2312" w:hAnsi="宋体"/>
          <w:b/>
          <w:bCs/>
          <w:color w:val="1D1B11"/>
          <w:sz w:val="32"/>
          <w:szCs w:val="32"/>
        </w:rPr>
      </w:pPr>
      <w:r>
        <w:rPr>
          <w:rFonts w:ascii="仿宋_GB2312" w:hAnsi="宋体"/>
          <w:b/>
          <w:bCs/>
          <w:color w:val="1D1B11"/>
          <w:sz w:val="32"/>
          <w:szCs w:val="32"/>
        </w:rPr>
        <w:t xml:space="preserve"> </w:t>
      </w:r>
    </w:p>
    <w:p>
      <w:pPr>
        <w:jc w:val="center"/>
        <w:rPr>
          <w:rFonts w:ascii="仿宋_GB2312" w:hAnsi="仿宋"/>
          <w:b/>
          <w:bCs/>
          <w:color w:val="1D1B11"/>
          <w:sz w:val="32"/>
          <w:szCs w:val="32"/>
        </w:rPr>
      </w:pPr>
      <w:r>
        <w:rPr>
          <w:rFonts w:ascii="仿宋_GB2312" w:hAnsi="仿宋"/>
          <w:b/>
          <w:bCs/>
          <w:color w:val="1D1B11"/>
          <w:sz w:val="32"/>
          <w:szCs w:val="32"/>
        </w:rPr>
        <w:t xml:space="preserve"> </w:t>
      </w:r>
    </w:p>
    <w:p>
      <w:pPr>
        <w:jc w:val="center"/>
        <w:rPr>
          <w:rFonts w:ascii="仿宋_GB2312" w:hAnsi="仿宋"/>
          <w:b/>
          <w:bCs/>
          <w:color w:val="1D1B11"/>
          <w:sz w:val="32"/>
          <w:szCs w:val="32"/>
        </w:rPr>
      </w:pPr>
      <w:r>
        <w:rPr>
          <w:rFonts w:ascii="仿宋_GB2312" w:hAnsi="仿宋"/>
          <w:b/>
          <w:bCs/>
          <w:color w:val="1D1B11"/>
          <w:sz w:val="32"/>
          <w:szCs w:val="32"/>
        </w:rPr>
        <w:t xml:space="preserve">  </w:t>
      </w:r>
    </w:p>
    <w:p>
      <w:pPr>
        <w:jc w:val="center"/>
        <w:rPr>
          <w:rFonts w:ascii="仿宋_GB2312" w:hAnsi="仿宋"/>
          <w:b/>
          <w:bCs/>
          <w:color w:val="1D1B11"/>
          <w:sz w:val="32"/>
          <w:szCs w:val="32"/>
        </w:rPr>
      </w:pPr>
    </w:p>
    <w:p>
      <w:pPr>
        <w:jc w:val="center"/>
        <w:rPr>
          <w:rFonts w:ascii="仿宋_GB2312" w:hAnsi="仿宋"/>
          <w:b/>
          <w:bCs/>
          <w:color w:val="1D1B11"/>
          <w:sz w:val="32"/>
          <w:szCs w:val="32"/>
        </w:rPr>
      </w:pPr>
      <w:r>
        <w:rPr>
          <w:rFonts w:ascii="仿宋_GB2312" w:hAnsi="仿宋"/>
          <w:b/>
          <w:bCs/>
          <w:color w:val="1D1B11"/>
          <w:sz w:val="32"/>
          <w:szCs w:val="32"/>
        </w:rPr>
        <w:t xml:space="preserve"> </w:t>
      </w:r>
    </w:p>
    <w:p>
      <w:pPr>
        <w:jc w:val="center"/>
        <w:rPr>
          <w:rFonts w:ascii="仿宋_GB2312" w:hAnsi="仿宋"/>
          <w:b/>
          <w:bCs/>
          <w:color w:val="1D1B11"/>
          <w:sz w:val="32"/>
          <w:szCs w:val="32"/>
        </w:rPr>
      </w:pPr>
      <w:r>
        <w:rPr>
          <w:rFonts w:ascii="仿宋_GB2312" w:hAnsi="仿宋"/>
          <w:b/>
          <w:bCs/>
          <w:color w:val="1D1B11"/>
          <w:sz w:val="32"/>
          <w:szCs w:val="32"/>
        </w:rPr>
        <w:t xml:space="preserve"> </w:t>
      </w:r>
    </w:p>
    <w:p>
      <w:pPr>
        <w:keepNext w:val="0"/>
        <w:keepLines w:val="0"/>
        <w:pageBreakBefore w:val="0"/>
        <w:widowControl/>
        <w:kinsoku/>
        <w:wordWrap/>
        <w:overflowPunct/>
        <w:topLinePunct w:val="0"/>
        <w:autoSpaceDE/>
        <w:autoSpaceDN/>
        <w:bidi w:val="0"/>
        <w:adjustRightInd/>
        <w:snapToGrid/>
        <w:spacing w:line="540" w:lineRule="exact"/>
        <w:ind w:firstLine="1446" w:firstLineChars="450"/>
        <w:textAlignment w:val="auto"/>
        <w:rPr>
          <w:rFonts w:hint="eastAsia" w:ascii="仿宋" w:hAnsi="仿宋" w:eastAsia="仿宋"/>
          <w:b/>
          <w:bCs/>
          <w:color w:val="1D1B11"/>
          <w:sz w:val="32"/>
          <w:szCs w:val="32"/>
          <w:lang w:val="en-US" w:eastAsia="zh-CN"/>
        </w:rPr>
      </w:pPr>
      <w:r>
        <w:rPr>
          <w:rFonts w:ascii="仿宋" w:hAnsi="仿宋" w:eastAsia="仿宋"/>
          <w:b/>
          <w:bCs/>
          <w:color w:val="1D1B11"/>
          <w:sz w:val="32"/>
          <w:szCs w:val="32"/>
        </w:rPr>
        <w:t>企业名称（盖章）</w:t>
      </w:r>
      <w:r>
        <w:rPr>
          <w:rFonts w:hint="eastAsia" w:ascii="仿宋" w:hAnsi="仿宋" w:eastAsia="仿宋"/>
          <w:b/>
          <w:bCs/>
          <w:color w:val="1D1B11"/>
          <w:sz w:val="32"/>
          <w:szCs w:val="32"/>
          <w:u w:val="none"/>
          <w:lang w:val="en-US" w:eastAsia="zh-CN"/>
        </w:rPr>
        <w:t>_____________________</w:t>
      </w:r>
    </w:p>
    <w:p>
      <w:pPr>
        <w:keepNext w:val="0"/>
        <w:keepLines w:val="0"/>
        <w:pageBreakBefore w:val="0"/>
        <w:widowControl/>
        <w:kinsoku/>
        <w:wordWrap/>
        <w:overflowPunct/>
        <w:topLinePunct w:val="0"/>
        <w:autoSpaceDE/>
        <w:autoSpaceDN/>
        <w:bidi w:val="0"/>
        <w:adjustRightInd/>
        <w:snapToGrid/>
        <w:spacing w:line="540" w:lineRule="exact"/>
        <w:ind w:firstLine="1446" w:firstLineChars="450"/>
        <w:textAlignment w:val="auto"/>
        <w:rPr>
          <w:rFonts w:hint="eastAsia" w:ascii="仿宋" w:hAnsi="仿宋" w:eastAsia="仿宋"/>
          <w:b/>
          <w:bCs/>
          <w:color w:val="1D1B11"/>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40" w:lineRule="exact"/>
        <w:ind w:firstLine="1446" w:firstLineChars="450"/>
        <w:textAlignment w:val="auto"/>
        <w:rPr>
          <w:rFonts w:hint="eastAsia" w:ascii="仿宋" w:hAnsi="仿宋" w:eastAsia="仿宋"/>
          <w:b/>
          <w:bCs/>
          <w:color w:val="1D1B11"/>
          <w:sz w:val="32"/>
          <w:szCs w:val="32"/>
          <w:lang w:val="en-US" w:eastAsia="zh-CN"/>
        </w:rPr>
      </w:pPr>
      <w:r>
        <w:rPr>
          <w:rFonts w:ascii="仿宋" w:hAnsi="仿宋" w:eastAsia="仿宋"/>
          <w:b/>
          <w:bCs/>
          <w:color w:val="1D1B11"/>
          <w:sz w:val="32"/>
          <w:szCs w:val="32"/>
        </w:rPr>
        <w:t>联     系    人</w:t>
      </w:r>
      <w:r>
        <w:rPr>
          <w:rFonts w:hint="eastAsia" w:ascii="仿宋" w:hAnsi="仿宋" w:eastAsia="仿宋"/>
          <w:b/>
          <w:bCs/>
          <w:color w:val="1D1B11"/>
          <w:sz w:val="32"/>
          <w:szCs w:val="32"/>
          <w:lang w:val="en-US" w:eastAsia="zh-CN"/>
        </w:rPr>
        <w:t xml:space="preserve"> </w:t>
      </w:r>
      <w:r>
        <w:rPr>
          <w:rFonts w:hint="eastAsia" w:ascii="仿宋" w:hAnsi="仿宋" w:eastAsia="仿宋"/>
          <w:b/>
          <w:bCs/>
          <w:color w:val="1D1B11"/>
          <w:sz w:val="32"/>
          <w:szCs w:val="32"/>
          <w:u w:val="none"/>
          <w:lang w:val="en-US" w:eastAsia="zh-CN"/>
        </w:rPr>
        <w:t>________________</w:t>
      </w:r>
    </w:p>
    <w:p>
      <w:pPr>
        <w:keepNext w:val="0"/>
        <w:keepLines w:val="0"/>
        <w:pageBreakBefore w:val="0"/>
        <w:widowControl/>
        <w:kinsoku/>
        <w:wordWrap/>
        <w:overflowPunct/>
        <w:topLinePunct w:val="0"/>
        <w:autoSpaceDE/>
        <w:autoSpaceDN/>
        <w:bidi w:val="0"/>
        <w:adjustRightInd/>
        <w:snapToGrid/>
        <w:spacing w:line="540" w:lineRule="exact"/>
        <w:textAlignment w:val="auto"/>
        <w:rPr>
          <w:rFonts w:ascii="仿宋" w:hAnsi="仿宋" w:eastAsia="仿宋"/>
          <w:b/>
          <w:bCs/>
          <w:color w:val="1D1B11"/>
          <w:sz w:val="32"/>
          <w:szCs w:val="32"/>
          <w:u w:val="single"/>
        </w:rPr>
      </w:pPr>
      <w:r>
        <w:rPr>
          <w:rFonts w:ascii="仿宋" w:hAnsi="仿宋" w:eastAsia="仿宋"/>
          <w:b/>
          <w:bCs/>
          <w:color w:val="1D1B11"/>
          <w:sz w:val="32"/>
          <w:szCs w:val="32"/>
          <w:u w:val="single"/>
        </w:rPr>
        <w:t xml:space="preserve">                               </w:t>
      </w:r>
    </w:p>
    <w:p>
      <w:pPr>
        <w:keepNext w:val="0"/>
        <w:keepLines w:val="0"/>
        <w:pageBreakBefore w:val="0"/>
        <w:widowControl/>
        <w:kinsoku/>
        <w:wordWrap/>
        <w:overflowPunct/>
        <w:topLinePunct w:val="0"/>
        <w:autoSpaceDE/>
        <w:autoSpaceDN/>
        <w:bidi w:val="0"/>
        <w:adjustRightInd/>
        <w:snapToGrid/>
        <w:spacing w:line="540" w:lineRule="exact"/>
        <w:ind w:firstLine="1446" w:firstLineChars="450"/>
        <w:textAlignment w:val="auto"/>
        <w:rPr>
          <w:rFonts w:hint="eastAsia" w:ascii="仿宋" w:hAnsi="仿宋" w:eastAsia="仿宋"/>
          <w:b/>
          <w:bCs/>
          <w:color w:val="1D1B11"/>
          <w:sz w:val="32"/>
          <w:szCs w:val="32"/>
          <w:u w:val="single"/>
          <w:lang w:val="en-US" w:eastAsia="zh-CN"/>
        </w:rPr>
      </w:pPr>
      <w:r>
        <w:rPr>
          <w:rFonts w:ascii="仿宋" w:hAnsi="仿宋" w:eastAsia="仿宋"/>
          <w:b/>
          <w:bCs/>
          <w:color w:val="1D1B11"/>
          <w:sz w:val="32"/>
          <w:szCs w:val="32"/>
        </w:rPr>
        <w:t>联   系  手  机</w:t>
      </w:r>
      <w:r>
        <w:rPr>
          <w:rFonts w:hint="eastAsia" w:ascii="仿宋" w:hAnsi="仿宋" w:eastAsia="仿宋"/>
          <w:b/>
          <w:bCs/>
          <w:color w:val="1D1B11"/>
          <w:sz w:val="32"/>
          <w:szCs w:val="32"/>
          <w:lang w:val="en-US" w:eastAsia="zh-CN"/>
        </w:rPr>
        <w:t xml:space="preserve"> </w:t>
      </w:r>
      <w:r>
        <w:rPr>
          <w:rFonts w:hint="eastAsia" w:ascii="仿宋" w:hAnsi="仿宋" w:eastAsia="仿宋"/>
          <w:b/>
          <w:bCs/>
          <w:color w:val="1D1B11"/>
          <w:sz w:val="32"/>
          <w:szCs w:val="32"/>
          <w:u w:val="none"/>
          <w:lang w:val="en-US" w:eastAsia="zh-CN"/>
        </w:rPr>
        <w:t>____________________</w:t>
      </w:r>
    </w:p>
    <w:p>
      <w:pPr>
        <w:keepNext w:val="0"/>
        <w:keepLines w:val="0"/>
        <w:pageBreakBefore w:val="0"/>
        <w:widowControl/>
        <w:kinsoku/>
        <w:wordWrap/>
        <w:overflowPunct/>
        <w:topLinePunct w:val="0"/>
        <w:autoSpaceDE/>
        <w:autoSpaceDN/>
        <w:bidi w:val="0"/>
        <w:adjustRightInd/>
        <w:snapToGrid/>
        <w:spacing w:line="540" w:lineRule="exact"/>
        <w:ind w:firstLine="1446" w:firstLineChars="450"/>
        <w:textAlignment w:val="auto"/>
        <w:rPr>
          <w:rFonts w:hint="default" w:ascii="仿宋" w:hAnsi="仿宋" w:eastAsia="仿宋"/>
          <w:b/>
          <w:bCs/>
          <w:color w:val="1D1B11"/>
          <w:sz w:val="32"/>
          <w:szCs w:val="32"/>
          <w:u w:val="single"/>
          <w:lang w:val="en-US" w:eastAsia="zh-CN"/>
        </w:rPr>
      </w:pPr>
    </w:p>
    <w:p>
      <w:pPr>
        <w:keepNext w:val="0"/>
        <w:keepLines w:val="0"/>
        <w:pageBreakBefore w:val="0"/>
        <w:widowControl/>
        <w:kinsoku/>
        <w:wordWrap/>
        <w:overflowPunct/>
        <w:topLinePunct w:val="0"/>
        <w:autoSpaceDE/>
        <w:autoSpaceDN/>
        <w:bidi w:val="0"/>
        <w:adjustRightInd/>
        <w:snapToGrid/>
        <w:spacing w:line="540" w:lineRule="exact"/>
        <w:ind w:firstLine="1446" w:firstLineChars="450"/>
        <w:textAlignment w:val="auto"/>
        <w:rPr>
          <w:rFonts w:ascii="仿宋" w:hAnsi="仿宋" w:eastAsia="仿宋"/>
          <w:color w:val="1D1B11"/>
          <w:sz w:val="32"/>
          <w:szCs w:val="32"/>
        </w:rPr>
      </w:pPr>
      <w:r>
        <w:rPr>
          <w:rFonts w:ascii="仿宋" w:hAnsi="仿宋" w:eastAsia="仿宋"/>
          <w:b/>
          <w:bCs/>
          <w:color w:val="1D1B11"/>
          <w:sz w:val="32"/>
          <w:szCs w:val="32"/>
        </w:rPr>
        <w:t>申  报   日  期</w:t>
      </w:r>
      <w:r>
        <w:rPr>
          <w:rFonts w:ascii="仿宋" w:hAnsi="仿宋" w:eastAsia="仿宋"/>
          <w:b/>
          <w:bCs/>
          <w:color w:val="1D1B11"/>
          <w:sz w:val="32"/>
          <w:szCs w:val="32"/>
          <w:u w:val="single"/>
        </w:rPr>
        <w:t xml:space="preserve">    </w:t>
      </w:r>
      <w:r>
        <w:rPr>
          <w:rFonts w:hint="eastAsia" w:ascii="仿宋" w:hAnsi="仿宋" w:eastAsia="仿宋"/>
          <w:b/>
          <w:bCs/>
          <w:color w:val="1D1B11"/>
          <w:sz w:val="32"/>
          <w:szCs w:val="32"/>
          <w:u w:val="single"/>
          <w:lang w:val="en-US" w:eastAsia="zh-CN"/>
        </w:rPr>
        <w:t xml:space="preserve">   </w:t>
      </w:r>
      <w:r>
        <w:rPr>
          <w:rFonts w:ascii="仿宋" w:hAnsi="仿宋" w:eastAsia="仿宋"/>
          <w:b/>
          <w:bCs/>
          <w:color w:val="1D1B11"/>
          <w:sz w:val="32"/>
          <w:szCs w:val="32"/>
        </w:rPr>
        <w:t>年</w:t>
      </w:r>
      <w:r>
        <w:rPr>
          <w:rFonts w:ascii="仿宋" w:hAnsi="仿宋" w:eastAsia="仿宋"/>
          <w:b/>
          <w:bCs/>
          <w:color w:val="1D1B11"/>
          <w:sz w:val="32"/>
          <w:szCs w:val="32"/>
          <w:u w:val="single"/>
        </w:rPr>
        <w:t xml:space="preserve">    </w:t>
      </w:r>
      <w:r>
        <w:rPr>
          <w:rFonts w:ascii="仿宋" w:hAnsi="仿宋" w:eastAsia="仿宋"/>
          <w:b/>
          <w:bCs/>
          <w:color w:val="1D1B11"/>
          <w:sz w:val="32"/>
          <w:szCs w:val="32"/>
        </w:rPr>
        <w:t>月</w:t>
      </w:r>
      <w:r>
        <w:rPr>
          <w:rFonts w:ascii="仿宋" w:hAnsi="仿宋" w:eastAsia="仿宋"/>
          <w:b/>
          <w:bCs/>
          <w:color w:val="1D1B11"/>
          <w:sz w:val="32"/>
          <w:szCs w:val="32"/>
          <w:u w:val="single"/>
        </w:rPr>
        <w:t xml:space="preserve">   </w:t>
      </w:r>
      <w:r>
        <w:rPr>
          <w:rFonts w:hint="eastAsia" w:ascii="仿宋" w:hAnsi="仿宋" w:eastAsia="仿宋"/>
          <w:b/>
          <w:bCs/>
          <w:color w:val="1D1B11"/>
          <w:sz w:val="32"/>
          <w:szCs w:val="32"/>
          <w:u w:val="single"/>
          <w:lang w:val="en-US" w:eastAsia="zh-CN"/>
        </w:rPr>
        <w:t xml:space="preserve"> </w:t>
      </w:r>
      <w:r>
        <w:rPr>
          <w:rFonts w:ascii="仿宋" w:hAnsi="仿宋" w:eastAsia="仿宋"/>
          <w:b/>
          <w:bCs/>
          <w:color w:val="1D1B11"/>
          <w:sz w:val="32"/>
          <w:szCs w:val="32"/>
        </w:rPr>
        <w:t>日</w:t>
      </w:r>
    </w:p>
    <w:p>
      <w:pPr>
        <w:ind w:firstLine="1440" w:firstLineChars="450"/>
        <w:rPr>
          <w:rFonts w:ascii="仿宋" w:hAnsi="仿宋" w:eastAsia="仿宋"/>
          <w:color w:val="1D1B11"/>
          <w:sz w:val="32"/>
          <w:szCs w:val="32"/>
        </w:rPr>
      </w:pPr>
      <w:r>
        <w:rPr>
          <w:rFonts w:ascii="仿宋" w:hAnsi="仿宋" w:eastAsia="仿宋"/>
          <w:color w:val="1D1B11"/>
          <w:sz w:val="32"/>
          <w:szCs w:val="32"/>
        </w:rPr>
        <w:t xml:space="preserve"> </w:t>
      </w:r>
    </w:p>
    <w:p>
      <w:pPr>
        <w:rPr>
          <w:rFonts w:ascii="仿宋" w:hAnsi="仿宋" w:eastAsia="仿宋"/>
          <w:color w:val="000000"/>
          <w:sz w:val="32"/>
          <w:szCs w:val="32"/>
        </w:rPr>
      </w:pPr>
      <w:r>
        <w:rPr>
          <w:rFonts w:ascii="仿宋" w:hAnsi="仿宋" w:eastAsia="仿宋"/>
          <w:color w:val="000000"/>
          <w:sz w:val="32"/>
          <w:szCs w:val="32"/>
        </w:rPr>
        <w:t xml:space="preserve">               </w:t>
      </w: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jc w:val="center"/>
        <w:rPr>
          <w:rFonts w:ascii="仿宋" w:hAnsi="仿宋" w:eastAsia="仿宋"/>
          <w:b/>
          <w:bCs/>
          <w:color w:val="1D1B11"/>
          <w:sz w:val="32"/>
          <w:szCs w:val="32"/>
        </w:rPr>
      </w:pPr>
      <w:r>
        <w:rPr>
          <w:rFonts w:hint="eastAsia" w:ascii="仿宋" w:hAnsi="仿宋" w:eastAsia="仿宋"/>
          <w:b/>
          <w:bCs/>
          <w:color w:val="1D1B11"/>
          <w:sz w:val="32"/>
          <w:szCs w:val="32"/>
          <w:lang w:val="en-US" w:eastAsia="zh-CN"/>
        </w:rPr>
        <w:t>南通市</w:t>
      </w:r>
      <w:r>
        <w:rPr>
          <w:rFonts w:ascii="仿宋" w:hAnsi="仿宋" w:eastAsia="仿宋"/>
          <w:b/>
          <w:bCs/>
          <w:color w:val="1D1B11"/>
          <w:sz w:val="32"/>
          <w:szCs w:val="32"/>
        </w:rPr>
        <w:t>房地产业协会制</w:t>
      </w:r>
    </w:p>
    <w:p>
      <w:pPr>
        <w:jc w:val="center"/>
        <w:rPr>
          <w:rFonts w:ascii="仿宋" w:hAnsi="仿宋" w:eastAsia="仿宋"/>
          <w:b/>
          <w:bCs/>
          <w:color w:val="1D1B11"/>
          <w:sz w:val="32"/>
          <w:szCs w:val="32"/>
        </w:rPr>
      </w:pPr>
    </w:p>
    <w:p>
      <w:pPr>
        <w:jc w:val="center"/>
        <w:rPr>
          <w:rFonts w:ascii="仿宋" w:hAnsi="仿宋" w:eastAsia="仿宋"/>
          <w:b/>
          <w:bCs/>
          <w:color w:val="1D1B11"/>
          <w:sz w:val="32"/>
          <w:szCs w:val="32"/>
        </w:rPr>
      </w:pPr>
    </w:p>
    <w:p>
      <w:pPr>
        <w:jc w:val="center"/>
        <w:rPr>
          <w:rFonts w:ascii="仿宋" w:hAnsi="仿宋" w:eastAsia="仿宋"/>
          <w:b/>
          <w:bCs/>
          <w:color w:val="1D1B11"/>
          <w:sz w:val="32"/>
          <w:szCs w:val="32"/>
        </w:rPr>
      </w:pPr>
    </w:p>
    <w:p>
      <w:pPr>
        <w:jc w:val="center"/>
        <w:rPr>
          <w:rFonts w:hint="eastAsia" w:ascii="仿宋" w:hAnsi="仿宋" w:eastAsia="仿宋"/>
          <w:b/>
          <w:bCs/>
          <w:color w:val="1D1B11"/>
          <w:sz w:val="32"/>
          <w:szCs w:val="32"/>
          <w:lang w:val="en-US" w:eastAsia="zh-CN"/>
        </w:rPr>
      </w:pPr>
    </w:p>
    <w:p>
      <w:pPr>
        <w:jc w:val="center"/>
        <w:rPr>
          <w:rFonts w:hint="eastAsia" w:ascii="仿宋" w:hAnsi="仿宋" w:eastAsia="仿宋"/>
          <w:b/>
          <w:bCs/>
          <w:color w:val="1D1B11"/>
          <w:sz w:val="32"/>
          <w:szCs w:val="32"/>
          <w:lang w:val="en-US" w:eastAsia="zh-CN"/>
        </w:rPr>
      </w:pPr>
    </w:p>
    <w:p>
      <w:pPr>
        <w:jc w:val="both"/>
        <w:rPr>
          <w:rFonts w:hint="eastAsia" w:ascii="仿宋" w:hAnsi="仿宋" w:eastAsia="仿宋"/>
          <w:b/>
          <w:bCs/>
          <w:color w:val="C00000"/>
          <w:sz w:val="32"/>
          <w:szCs w:val="32"/>
          <w:lang w:val="en-US" w:eastAsia="zh-CN"/>
        </w:rPr>
      </w:pPr>
    </w:p>
    <w:p>
      <w:pPr>
        <w:jc w:val="center"/>
        <w:rPr>
          <w:rFonts w:hint="eastAsia" w:ascii="仿宋" w:hAnsi="仿宋" w:eastAsia="仿宋"/>
          <w:b/>
          <w:bCs/>
          <w:color w:val="000000" w:themeColor="text1"/>
          <w:sz w:val="32"/>
          <w:szCs w:val="32"/>
          <w:lang w:val="en-US" w:eastAsia="zh-CN"/>
          <w14:textFill>
            <w14:solidFill>
              <w14:schemeClr w14:val="tx1"/>
            </w14:solidFill>
          </w14:textFill>
        </w:rPr>
      </w:pPr>
    </w:p>
    <w:p>
      <w:pPr>
        <w:jc w:val="center"/>
        <w:rPr>
          <w:rFonts w:hint="eastAsia" w:ascii="仿宋" w:hAnsi="仿宋" w:eastAsia="仿宋"/>
          <w:b/>
          <w:bCs/>
          <w:color w:val="000000" w:themeColor="text1"/>
          <w:sz w:val="32"/>
          <w:szCs w:val="32"/>
          <w:lang w:val="en-US" w:eastAsia="zh-CN"/>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目        录</w:t>
      </w:r>
    </w:p>
    <w:p>
      <w:pPr>
        <w:jc w:val="center"/>
        <w:rPr>
          <w:rFonts w:hint="eastAsia" w:ascii="仿宋" w:hAnsi="仿宋" w:eastAsia="仿宋"/>
          <w:b/>
          <w:bCs/>
          <w:color w:val="000000" w:themeColor="text1"/>
          <w:sz w:val="32"/>
          <w:szCs w:val="32"/>
          <w:lang w:val="en-US" w:eastAsia="zh-CN"/>
          <w14:textFill>
            <w14:solidFill>
              <w14:schemeClr w14:val="tx1"/>
            </w14:solidFill>
          </w14:textFill>
        </w:rPr>
      </w:pPr>
    </w:p>
    <w:p>
      <w:pPr>
        <w:jc w:val="center"/>
        <w:rPr>
          <w:rFonts w:hint="eastAsia" w:ascii="仿宋" w:hAnsi="仿宋" w:eastAsia="仿宋"/>
          <w:b/>
          <w:bCs/>
          <w:color w:val="000000" w:themeColor="text1"/>
          <w:sz w:val="32"/>
          <w:szCs w:val="32"/>
          <w:lang w:val="en-US" w:eastAsia="zh-CN"/>
          <w14:textFill>
            <w14:solidFill>
              <w14:schemeClr w14:val="tx1"/>
            </w14:solidFill>
          </w14:textFill>
        </w:rPr>
      </w:pPr>
    </w:p>
    <w:p>
      <w:pPr>
        <w:autoSpaceDE w:val="0"/>
        <w:autoSpaceDN w:val="0"/>
        <w:spacing w:line="640" w:lineRule="exact"/>
        <w:jc w:val="both"/>
        <w:rPr>
          <w:rFonts w:hint="default" w:ascii="Times New Roman" w:hAnsi="Times New Roman" w:eastAsia="Times New Roman" w:cs="Times New Roman"/>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t>一、企业</w:t>
      </w:r>
      <w:r>
        <w:rPr>
          <w:rFonts w:hint="eastAsia" w:ascii="Times New Roman" w:hAnsi="Times New Roman" w:eastAsia="Times New Roman" w:cs="Times New Roman"/>
          <w:color w:val="000000" w:themeColor="text1"/>
          <w:sz w:val="28"/>
          <w:szCs w:val="28"/>
          <w14:textFill>
            <w14:solidFill>
              <w14:schemeClr w14:val="tx1"/>
            </w14:solidFill>
          </w14:textFill>
        </w:rPr>
        <w:t>申报</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诚信</w:t>
      </w:r>
      <w:r>
        <w:rPr>
          <w:rFonts w:hint="eastAsia" w:ascii="Times New Roman" w:hAnsi="Times New Roman" w:eastAsia="Times New Roman" w:cs="Times New Roman"/>
          <w:color w:val="000000" w:themeColor="text1"/>
          <w:sz w:val="28"/>
          <w:szCs w:val="28"/>
          <w:lang w:val="en-US" w:eastAsia="zh-CN"/>
          <w14:textFill>
            <w14:solidFill>
              <w14:schemeClr w14:val="tx1"/>
            </w14:solidFill>
          </w14:textFill>
        </w:rPr>
        <w:t>承诺书...................................................................1</w:t>
      </w:r>
    </w:p>
    <w:p>
      <w:pPr>
        <w:autoSpaceDE w:val="0"/>
        <w:autoSpaceDN w:val="0"/>
        <w:spacing w:line="640" w:lineRule="exact"/>
        <w:jc w:val="both"/>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t>二、企业</w:t>
      </w:r>
      <w:r>
        <w:rPr>
          <w:rFonts w:hint="eastAsia" w:ascii="Times New Roman" w:hAnsi="Times New Roman" w:eastAsia="Times New Roman" w:cs="Times New Roman"/>
          <w:color w:val="000000" w:themeColor="text1"/>
          <w:sz w:val="28"/>
          <w:szCs w:val="28"/>
          <w14:textFill>
            <w14:solidFill>
              <w14:schemeClr w14:val="tx1"/>
            </w14:solidFill>
          </w14:textFill>
        </w:rPr>
        <w:t>申报表</w:t>
      </w:r>
      <w:r>
        <w:rPr>
          <w:rFonts w:hint="eastAsia" w:ascii="Times New Roman" w:hAnsi="Times New Roman" w:eastAsia="Times New Roman" w:cs="Times New Roman"/>
          <w:color w:val="000000" w:themeColor="text1"/>
          <w:sz w:val="28"/>
          <w:szCs w:val="28"/>
          <w:lang w:val="en-US" w:eastAsia="zh-CN"/>
          <w14:textFill>
            <w14:solidFill>
              <w14:schemeClr w14:val="tx1"/>
            </w14:solidFill>
          </w14:textFill>
        </w:rPr>
        <w:t xml:space="preserve">...................................................................................2   </w:t>
      </w:r>
    </w:p>
    <w:p>
      <w:pPr>
        <w:autoSpaceDE w:val="0"/>
        <w:autoSpaceDN w:val="0"/>
        <w:spacing w:line="640" w:lineRule="exact"/>
        <w:jc w:val="both"/>
        <w:rPr>
          <w:rFonts w:hint="eastAsia" w:ascii="Times New Roman" w:hAnsi="Times New Roman" w:eastAsia="Times New Roman" w:cs="Times New Roman"/>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t>三、企业</w:t>
      </w:r>
      <w:r>
        <w:rPr>
          <w:rFonts w:hint="eastAsia" w:ascii="Times New Roman" w:hAnsi="Times New Roman" w:eastAsia="Times New Roman" w:cs="Times New Roman"/>
          <w:color w:val="000000" w:themeColor="text1"/>
          <w:sz w:val="28"/>
          <w:szCs w:val="28"/>
          <w14:textFill>
            <w14:solidFill>
              <w14:schemeClr w14:val="tx1"/>
            </w14:solidFill>
          </w14:textFill>
        </w:rPr>
        <w:t>申报</w:t>
      </w:r>
      <w:r>
        <w:rPr>
          <w:rFonts w:hint="eastAsia" w:ascii="Times New Roman" w:hAnsi="Times New Roman" w:eastAsia="Times New Roman" w:cs="Times New Roman"/>
          <w:color w:val="000000" w:themeColor="text1"/>
          <w:sz w:val="28"/>
          <w:szCs w:val="28"/>
          <w:lang w:val="en-US" w:eastAsia="zh-CN"/>
          <w14:textFill>
            <w14:solidFill>
              <w14:schemeClr w14:val="tx1"/>
            </w14:solidFill>
          </w14:textFill>
        </w:rPr>
        <w:t>评分表..........................................................................</w:t>
      </w:r>
    </w:p>
    <w:p>
      <w:pPr>
        <w:autoSpaceDE w:val="0"/>
        <w:autoSpaceDN w:val="0"/>
        <w:spacing w:line="640" w:lineRule="exact"/>
        <w:jc w:val="both"/>
        <w:rPr>
          <w:rFonts w:hint="default" w:ascii="Times New Roman" w:hAnsi="Times New Roman" w:eastAsia="Times New Roman" w:cs="Times New Roman"/>
          <w:color w:val="000000" w:themeColor="text1"/>
          <w:sz w:val="28"/>
          <w:szCs w:val="28"/>
          <w:lang w:val="en-US" w:eastAsia="zh-CN"/>
          <w14:textFill>
            <w14:solidFill>
              <w14:schemeClr w14:val="tx1"/>
            </w14:solidFill>
          </w14:textFill>
        </w:rPr>
        <w:sectPr>
          <w:type w:val="continuous"/>
          <w:pgSz w:w="11780" w:h="16720"/>
          <w:pgMar w:top="0" w:right="1560" w:bottom="0" w:left="1800" w:header="720" w:footer="720" w:gutter="0"/>
          <w:cols w:space="720" w:num="1"/>
        </w:sect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t>四、</w:t>
      </w:r>
      <w:r>
        <w:rPr>
          <w:rFonts w:hint="eastAsia" w:ascii="Times New Roman" w:hAnsi="Times New Roman" w:eastAsia="Times New Roman" w:cs="Times New Roman"/>
          <w:color w:val="000000" w:themeColor="text1"/>
          <w:sz w:val="28"/>
          <w:szCs w:val="28"/>
          <w14:textFill>
            <w14:solidFill>
              <w14:schemeClr w14:val="tx1"/>
            </w14:solidFill>
          </w14:textFill>
        </w:rPr>
        <w:t>2022年度企业开发项目明细</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表</w:t>
      </w:r>
      <w:r>
        <w:rPr>
          <w:rFonts w:hint="eastAsia" w:ascii="Times New Roman" w:hAnsi="Times New Roman" w:eastAsia="Times New Roman" w:cs="Times New Roman"/>
          <w:color w:val="000000" w:themeColor="text1"/>
          <w:sz w:val="28"/>
          <w:szCs w:val="28"/>
          <w:lang w:val="en-US" w:eastAsia="zh-CN"/>
          <w14:textFill>
            <w14:solidFill>
              <w14:schemeClr w14:val="tx1"/>
            </w14:solidFill>
          </w14:textFill>
        </w:rPr>
        <w:t>..................................................</w:t>
      </w:r>
    </w:p>
    <w:p>
      <w:pPr>
        <w:autoSpaceDE w:val="0"/>
        <w:autoSpaceDN w:val="0"/>
        <w:spacing w:line="640" w:lineRule="exact"/>
        <w:jc w:val="both"/>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t>五、</w:t>
      </w:r>
      <w:r>
        <w:rPr>
          <w:rFonts w:hint="eastAsia" w:ascii="Times New Roman" w:hAnsi="Times New Roman" w:eastAsia="Times New Roman" w:cs="Times New Roman"/>
          <w:color w:val="000000" w:themeColor="text1"/>
          <w:sz w:val="28"/>
          <w:szCs w:val="28"/>
          <w14:textFill>
            <w14:solidFill>
              <w14:schemeClr w14:val="tx1"/>
            </w14:solidFill>
          </w14:textFill>
        </w:rPr>
        <w:t>2022年度企业</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财务数据</w:t>
      </w:r>
      <w:r>
        <w:rPr>
          <w:rFonts w:hint="eastAsia" w:ascii="Times New Roman" w:hAnsi="Times New Roman" w:eastAsia="Times New Roman" w:cs="Times New Roman"/>
          <w:color w:val="000000" w:themeColor="text1"/>
          <w:sz w:val="28"/>
          <w:szCs w:val="28"/>
          <w14:textFill>
            <w14:solidFill>
              <w14:schemeClr w14:val="tx1"/>
            </w14:solidFill>
          </w14:textFill>
        </w:rPr>
        <w:t>合并统计汇总表</w:t>
      </w:r>
      <w:r>
        <w:rPr>
          <w:rFonts w:hint="eastAsia" w:ascii="Times New Roman" w:hAnsi="Times New Roman" w:eastAsia="Times New Roman" w:cs="Times New Roman"/>
          <w:color w:val="000000" w:themeColor="text1"/>
          <w:sz w:val="28"/>
          <w:szCs w:val="28"/>
          <w:lang w:val="en-US" w:eastAsia="zh-CN"/>
          <w14:textFill>
            <w14:solidFill>
              <w14:schemeClr w14:val="tx1"/>
            </w14:solidFill>
          </w14:textFill>
        </w:rPr>
        <w:t>.................................</w:t>
      </w:r>
    </w:p>
    <w:p>
      <w:pPr>
        <w:numPr>
          <w:ilvl w:val="0"/>
          <w:numId w:val="1"/>
        </w:numPr>
        <w:autoSpaceDE w:val="0"/>
        <w:autoSpaceDN w:val="0"/>
        <w:spacing w:line="640" w:lineRule="exact"/>
        <w:jc w:val="both"/>
        <w:rPr>
          <w:rFonts w:hint="eastAsia" w:ascii="Times New Roman" w:hAnsi="Times New Roman" w:eastAsia="宋体" w:cs="Times New Roman"/>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t>企业章程</w:t>
      </w:r>
      <w:r>
        <w:rPr>
          <w:rFonts w:hint="eastAsia" w:ascii="Times New Roman" w:hAnsi="Times New Roman" w:eastAsia="Times New Roman" w:cs="Times New Roman"/>
          <w:color w:val="000000" w:themeColor="text1"/>
          <w:sz w:val="28"/>
          <w:szCs w:val="28"/>
          <w:lang w:val="en-US" w:eastAsia="zh-CN"/>
          <w14:textFill>
            <w14:solidFill>
              <w14:schemeClr w14:val="tx1"/>
            </w14:solidFill>
          </w14:textFill>
        </w:rPr>
        <w:t>.....................................................................................</w:t>
      </w:r>
    </w:p>
    <w:p>
      <w:pPr>
        <w:numPr>
          <w:ilvl w:val="0"/>
          <w:numId w:val="1"/>
        </w:numPr>
        <w:autoSpaceDE w:val="0"/>
        <w:autoSpaceDN w:val="0"/>
        <w:spacing w:line="640" w:lineRule="exact"/>
        <w:jc w:val="both"/>
        <w:rPr>
          <w:rFonts w:hint="eastAsia" w:ascii="Times New Roman" w:hAnsi="Times New Roman" w:eastAsia="宋体" w:cs="Times New Roman"/>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t>资质证书</w:t>
      </w:r>
      <w:r>
        <w:rPr>
          <w:rFonts w:hint="eastAsia" w:ascii="Times New Roman" w:hAnsi="Times New Roman" w:eastAsia="Times New Roman" w:cs="Times New Roman"/>
          <w:color w:val="000000" w:themeColor="text1"/>
          <w:sz w:val="28"/>
          <w:szCs w:val="28"/>
          <w:lang w:val="en-US" w:eastAsia="zh-CN"/>
          <w14:textFill>
            <w14:solidFill>
              <w14:schemeClr w14:val="tx1"/>
            </w14:solidFill>
          </w14:textFill>
        </w:rPr>
        <w:t>....................................................................................</w:t>
      </w:r>
    </w:p>
    <w:p>
      <w:pPr>
        <w:numPr>
          <w:ilvl w:val="0"/>
          <w:numId w:val="1"/>
        </w:numPr>
        <w:autoSpaceDE w:val="0"/>
        <w:autoSpaceDN w:val="0"/>
        <w:spacing w:line="640" w:lineRule="exact"/>
        <w:jc w:val="both"/>
        <w:rPr>
          <w:rFonts w:hint="default" w:ascii="Times New Roman" w:hAnsi="Times New Roman" w:eastAsia="宋体" w:cs="Times New Roman"/>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t>财务审计报告</w:t>
      </w:r>
      <w:r>
        <w:rPr>
          <w:rFonts w:hint="eastAsia" w:ascii="Times New Roman" w:hAnsi="Times New Roman" w:eastAsia="Times New Roman" w:cs="Times New Roman"/>
          <w:color w:val="000000" w:themeColor="text1"/>
          <w:sz w:val="28"/>
          <w:szCs w:val="28"/>
          <w:lang w:val="en-US" w:eastAsia="zh-CN"/>
          <w14:textFill>
            <w14:solidFill>
              <w14:schemeClr w14:val="tx1"/>
            </w14:solidFill>
          </w14:textFill>
        </w:rPr>
        <w:t>.............................................................................</w:t>
      </w:r>
    </w:p>
    <w:p>
      <w:pPr>
        <w:numPr>
          <w:ilvl w:val="0"/>
          <w:numId w:val="1"/>
        </w:numPr>
        <w:autoSpaceDE w:val="0"/>
        <w:autoSpaceDN w:val="0"/>
        <w:spacing w:line="640" w:lineRule="exact"/>
        <w:jc w:val="both"/>
        <w:rPr>
          <w:rFonts w:hint="default" w:ascii="Times New Roman" w:hAnsi="Times New Roman" w:eastAsia="宋体" w:cs="Times New Roman"/>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t>竣工及在建项目相关证明材料</w:t>
      </w:r>
      <w:r>
        <w:rPr>
          <w:rFonts w:hint="eastAsia" w:ascii="Times New Roman" w:hAnsi="Times New Roman" w:eastAsia="Times New Roman" w:cs="Times New Roman"/>
          <w:color w:val="000000" w:themeColor="text1"/>
          <w:sz w:val="28"/>
          <w:szCs w:val="28"/>
          <w:lang w:val="en-US" w:eastAsia="zh-CN"/>
          <w14:textFill>
            <w14:solidFill>
              <w14:schemeClr w14:val="tx1"/>
            </w14:solidFill>
          </w14:textFill>
        </w:rPr>
        <w:t>.................................................</w:t>
      </w:r>
    </w:p>
    <w:p>
      <w:pPr>
        <w:numPr>
          <w:ilvl w:val="0"/>
          <w:numId w:val="1"/>
        </w:numPr>
        <w:autoSpaceDE w:val="0"/>
        <w:autoSpaceDN w:val="0"/>
        <w:spacing w:line="640" w:lineRule="exact"/>
        <w:jc w:val="both"/>
        <w:rPr>
          <w:rFonts w:hint="default" w:ascii="Times New Roman" w:hAnsi="Times New Roman" w:eastAsia="宋体" w:cs="Times New Roman"/>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t>企业获奖情况</w:t>
      </w:r>
      <w:r>
        <w:rPr>
          <w:rFonts w:hint="eastAsia" w:ascii="Times New Roman" w:hAnsi="Times New Roman" w:eastAsia="Times New Roman" w:cs="Times New Roman"/>
          <w:color w:val="000000" w:themeColor="text1"/>
          <w:sz w:val="28"/>
          <w:szCs w:val="28"/>
          <w:lang w:val="en-US" w:eastAsia="zh-CN"/>
          <w14:textFill>
            <w14:solidFill>
              <w14:schemeClr w14:val="tx1"/>
            </w14:solidFill>
          </w14:textFill>
        </w:rPr>
        <w:t>.............................................................................</w:t>
      </w:r>
    </w:p>
    <w:p>
      <w:pPr>
        <w:numPr>
          <w:ilvl w:val="0"/>
          <w:numId w:val="1"/>
        </w:numPr>
        <w:autoSpaceDE w:val="0"/>
        <w:autoSpaceDN w:val="0"/>
        <w:spacing w:line="640" w:lineRule="exact"/>
        <w:jc w:val="both"/>
        <w:rPr>
          <w:rFonts w:hint="default" w:ascii="Times New Roman" w:hAnsi="Times New Roman" w:eastAsia="宋体" w:cs="Times New Roman"/>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t>企业参与社会公益、慈善活动情况</w:t>
      </w:r>
      <w:r>
        <w:rPr>
          <w:rFonts w:hint="eastAsia" w:ascii="Times New Roman" w:hAnsi="Times New Roman" w:eastAsia="Times New Roman" w:cs="Times New Roman"/>
          <w:color w:val="000000" w:themeColor="text1"/>
          <w:sz w:val="28"/>
          <w:szCs w:val="28"/>
          <w:lang w:val="en-US" w:eastAsia="zh-CN"/>
          <w14:textFill>
            <w14:solidFill>
              <w14:schemeClr w14:val="tx1"/>
            </w14:solidFill>
          </w14:textFill>
        </w:rPr>
        <w:t>....................................</w:t>
      </w:r>
    </w:p>
    <w:p>
      <w:pPr>
        <w:numPr>
          <w:ilvl w:val="0"/>
          <w:numId w:val="1"/>
        </w:numPr>
        <w:autoSpaceDE w:val="0"/>
        <w:autoSpaceDN w:val="0"/>
        <w:spacing w:line="640" w:lineRule="exact"/>
        <w:jc w:val="both"/>
        <w:rPr>
          <w:rFonts w:hint="default" w:ascii="Times New Roman" w:hAnsi="Times New Roman" w:eastAsia="宋体" w:cs="Times New Roman"/>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t>其他佐证材料</w:t>
      </w:r>
      <w:r>
        <w:rPr>
          <w:rFonts w:hint="eastAsia" w:ascii="Times New Roman" w:hAnsi="Times New Roman" w:eastAsia="Times New Roman" w:cs="Times New Roman"/>
          <w:color w:val="000000" w:themeColor="text1"/>
          <w:sz w:val="28"/>
          <w:szCs w:val="28"/>
          <w:lang w:val="en-US" w:eastAsia="zh-CN"/>
          <w14:textFill>
            <w14:solidFill>
              <w14:schemeClr w14:val="tx1"/>
            </w14:solidFill>
          </w14:textFill>
        </w:rPr>
        <w:t>........................................................................</w:t>
      </w:r>
    </w:p>
    <w:p>
      <w:pPr>
        <w:jc w:val="center"/>
        <w:rPr>
          <w:rFonts w:hint="eastAsia" w:ascii="仿宋" w:hAnsi="仿宋" w:eastAsia="仿宋"/>
          <w:b/>
          <w:bCs/>
          <w:color w:val="C00000"/>
          <w:sz w:val="32"/>
          <w:szCs w:val="32"/>
          <w:lang w:val="en-US" w:eastAsia="zh-CN"/>
        </w:rPr>
      </w:pPr>
    </w:p>
    <w:p>
      <w:pPr>
        <w:jc w:val="center"/>
        <w:rPr>
          <w:rFonts w:hint="eastAsia" w:ascii="仿宋" w:hAnsi="仿宋" w:eastAsia="仿宋"/>
          <w:b/>
          <w:bCs/>
          <w:color w:val="C00000"/>
          <w:sz w:val="32"/>
          <w:szCs w:val="32"/>
          <w:lang w:val="en-US" w:eastAsia="zh-CN"/>
        </w:rPr>
      </w:pPr>
    </w:p>
    <w:p>
      <w:pPr>
        <w:jc w:val="center"/>
        <w:rPr>
          <w:rFonts w:hint="eastAsia" w:ascii="仿宋" w:hAnsi="仿宋" w:eastAsia="仿宋"/>
          <w:b/>
          <w:bCs/>
          <w:color w:val="C00000"/>
          <w:sz w:val="32"/>
          <w:szCs w:val="32"/>
          <w:lang w:val="en-US" w:eastAsia="zh-CN"/>
        </w:rPr>
      </w:pPr>
    </w:p>
    <w:p>
      <w:pPr>
        <w:jc w:val="center"/>
        <w:rPr>
          <w:rFonts w:hint="eastAsia" w:ascii="仿宋" w:hAnsi="仿宋" w:eastAsia="仿宋"/>
          <w:b/>
          <w:bCs/>
          <w:color w:val="1D1B11"/>
          <w:sz w:val="32"/>
          <w:szCs w:val="32"/>
          <w:lang w:val="en-US" w:eastAsia="zh-CN"/>
        </w:rPr>
      </w:pPr>
    </w:p>
    <w:p>
      <w:pPr>
        <w:jc w:val="center"/>
        <w:rPr>
          <w:rFonts w:hint="eastAsia" w:ascii="仿宋" w:hAnsi="仿宋" w:eastAsia="仿宋"/>
          <w:b/>
          <w:bCs/>
          <w:color w:val="1D1B11"/>
          <w:sz w:val="32"/>
          <w:szCs w:val="32"/>
          <w:lang w:val="en-US" w:eastAsia="zh-CN"/>
        </w:rPr>
      </w:pPr>
    </w:p>
    <w:p>
      <w:pPr>
        <w:jc w:val="center"/>
        <w:rPr>
          <w:rFonts w:hint="eastAsia" w:ascii="仿宋" w:hAnsi="仿宋" w:eastAsia="仿宋"/>
          <w:b/>
          <w:bCs/>
          <w:color w:val="1D1B11"/>
          <w:sz w:val="32"/>
          <w:szCs w:val="32"/>
          <w:lang w:val="en-US" w:eastAsia="zh-CN"/>
        </w:rPr>
      </w:pPr>
    </w:p>
    <w:p>
      <w:pPr>
        <w:jc w:val="center"/>
        <w:rPr>
          <w:rFonts w:hint="eastAsia" w:ascii="仿宋" w:hAnsi="仿宋" w:eastAsia="仿宋"/>
          <w:b/>
          <w:bCs/>
          <w:color w:val="1D1B11"/>
          <w:sz w:val="32"/>
          <w:szCs w:val="32"/>
          <w:lang w:val="en-US" w:eastAsia="zh-CN"/>
        </w:rPr>
      </w:pPr>
    </w:p>
    <w:p>
      <w:pPr>
        <w:jc w:val="center"/>
        <w:rPr>
          <w:rFonts w:hint="eastAsia" w:ascii="仿宋" w:hAnsi="仿宋" w:eastAsia="仿宋"/>
          <w:b/>
          <w:bCs/>
          <w:color w:val="1D1B11"/>
          <w:sz w:val="32"/>
          <w:szCs w:val="32"/>
          <w:lang w:val="en-US" w:eastAsia="zh-CN"/>
        </w:rPr>
      </w:pPr>
    </w:p>
    <w:p>
      <w:pPr>
        <w:jc w:val="center"/>
        <w:rPr>
          <w:rFonts w:hint="eastAsia" w:ascii="仿宋" w:hAnsi="仿宋" w:eastAsia="仿宋"/>
          <w:b/>
          <w:bCs/>
          <w:color w:val="1D1B11"/>
          <w:sz w:val="32"/>
          <w:szCs w:val="32"/>
          <w:lang w:val="en-US" w:eastAsia="zh-CN"/>
        </w:rPr>
      </w:pPr>
    </w:p>
    <w:p>
      <w:pPr>
        <w:jc w:val="center"/>
        <w:rPr>
          <w:rFonts w:hint="eastAsia" w:ascii="仿宋" w:hAnsi="仿宋" w:eastAsia="仿宋"/>
          <w:b/>
          <w:bCs/>
          <w:color w:val="1D1B1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Theme="minorEastAsia" w:cstheme="minorBidi"/>
          <w:b/>
          <w:bCs/>
          <w:color w:val="1D1B11"/>
          <w:sz w:val="32"/>
          <w:szCs w:val="32"/>
        </w:rPr>
      </w:pP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Theme="minorEastAsia" w:cstheme="minorBidi"/>
          <w:b/>
          <w:bCs/>
          <w:color w:val="1D1B11"/>
          <w:sz w:val="32"/>
          <w:szCs w:val="32"/>
        </w:rPr>
      </w:pP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Theme="minorEastAsia" w:cstheme="minorBidi"/>
          <w:b/>
          <w:bCs/>
          <w:color w:val="1D1B11"/>
          <w:sz w:val="32"/>
          <w:szCs w:val="32"/>
        </w:rPr>
      </w:pP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Theme="minorEastAsia" w:cstheme="minorBidi"/>
          <w:b/>
          <w:bCs/>
          <w:color w:val="1D1B11"/>
          <w:sz w:val="32"/>
          <w:szCs w:val="32"/>
        </w:rPr>
      </w:pP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Theme="minorEastAsia" w:cstheme="minorBidi"/>
          <w:b/>
          <w:bCs/>
          <w:color w:val="1D1B11"/>
          <w:sz w:val="32"/>
          <w:szCs w:val="32"/>
          <w:lang w:val="en-US" w:eastAsia="zh-CN"/>
        </w:rPr>
      </w:pPr>
      <w:r>
        <w:rPr>
          <w:rFonts w:hint="eastAsia" w:ascii="宋体" w:hAnsi="宋体" w:eastAsiaTheme="minorEastAsia" w:cstheme="minorBidi"/>
          <w:b/>
          <w:bCs/>
          <w:color w:val="1D1B11"/>
          <w:sz w:val="32"/>
          <w:szCs w:val="32"/>
        </w:rPr>
        <w:t>附件</w:t>
      </w:r>
      <w:r>
        <w:rPr>
          <w:rFonts w:hint="eastAsia" w:ascii="宋体" w:hAnsi="宋体" w:eastAsiaTheme="minorEastAsia" w:cstheme="minorBidi"/>
          <w:b/>
          <w:bCs/>
          <w:color w:val="1D1B11"/>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Theme="minorEastAsia" w:cstheme="minorBidi"/>
          <w:b/>
          <w:bCs/>
          <w:color w:val="1D1B11"/>
          <w:sz w:val="32"/>
          <w:szCs w:val="32"/>
        </w:rPr>
      </w:pPr>
      <w:r>
        <w:rPr>
          <w:rFonts w:hint="eastAsia" w:ascii="宋体" w:hAnsi="宋体" w:eastAsiaTheme="minorEastAsia" w:cstheme="minorBidi"/>
          <w:b/>
          <w:bCs/>
          <w:color w:val="1D1B11"/>
          <w:sz w:val="32"/>
          <w:szCs w:val="32"/>
        </w:rPr>
        <w:t>2022年度</w:t>
      </w:r>
      <w:r>
        <w:rPr>
          <w:rFonts w:hint="eastAsia" w:ascii="宋体" w:hAnsi="宋体" w:eastAsiaTheme="minorEastAsia" w:cstheme="minorBidi"/>
          <w:b/>
          <w:bCs/>
          <w:color w:val="1D1B11"/>
          <w:sz w:val="32"/>
          <w:szCs w:val="32"/>
          <w:lang w:eastAsia="zh-CN"/>
        </w:rPr>
        <w:t>南通市</w:t>
      </w:r>
      <w:r>
        <w:rPr>
          <w:rFonts w:hint="eastAsia" w:ascii="宋体" w:hAnsi="宋体" w:eastAsiaTheme="minorEastAsia" w:cstheme="minorBidi"/>
          <w:b/>
          <w:bCs/>
          <w:color w:val="1D1B11"/>
          <w:sz w:val="32"/>
          <w:szCs w:val="32"/>
        </w:rPr>
        <w:t>房地产开发行业综合实力</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imes New Roman" w:hAnsi="Times New Roman" w:eastAsia="Times New Roman" w:cs="Times New Roman"/>
          <w:sz w:val="32"/>
          <w:szCs w:val="32"/>
          <w:lang w:val="en-US" w:eastAsia="zh-CN"/>
        </w:rPr>
      </w:pPr>
      <w:r>
        <w:rPr>
          <w:rFonts w:hint="eastAsia" w:ascii="宋体" w:hAnsi="宋体" w:eastAsiaTheme="minorEastAsia" w:cstheme="minorBidi"/>
          <w:b/>
          <w:bCs/>
          <w:color w:val="1D1B11"/>
          <w:sz w:val="32"/>
          <w:szCs w:val="32"/>
          <w:lang w:eastAsia="zh-CN"/>
        </w:rPr>
        <w:t>20</w:t>
      </w:r>
      <w:r>
        <w:rPr>
          <w:rFonts w:hint="eastAsia" w:ascii="宋体" w:hAnsi="宋体" w:eastAsiaTheme="minorEastAsia" w:cstheme="minorBidi"/>
          <w:b/>
          <w:bCs/>
          <w:color w:val="1D1B11"/>
          <w:sz w:val="32"/>
          <w:szCs w:val="32"/>
        </w:rPr>
        <w:t>强企业排名申报</w:t>
      </w:r>
      <w:r>
        <w:rPr>
          <w:rFonts w:hint="eastAsia" w:ascii="宋体" w:hAnsi="宋体" w:eastAsiaTheme="minorEastAsia" w:cstheme="minorBidi"/>
          <w:b/>
          <w:bCs/>
          <w:color w:val="1D1B11"/>
          <w:sz w:val="32"/>
          <w:szCs w:val="32"/>
          <w:lang w:val="en-US" w:eastAsia="zh-CN"/>
        </w:rPr>
        <w:t>承诺书</w:t>
      </w:r>
    </w:p>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eastAsia" w:ascii="Times New Roman" w:hAnsi="Times New Roman" w:eastAsia="Times New Roman" w:cs="Times New Roman"/>
          <w:sz w:val="29"/>
          <w:lang w:val="en-US" w:eastAsia="zh-CN"/>
        </w:rPr>
      </w:pPr>
      <w:r>
        <w:rPr>
          <w:rFonts w:hint="eastAsia" w:ascii="Times New Roman" w:hAnsi="Times New Roman" w:eastAsia="Times New Roman" w:cs="Times New Roman"/>
          <w:sz w:val="29"/>
          <w:lang w:val="en-US" w:eastAsia="zh-CN"/>
        </w:rPr>
        <w:t>南通市房地产业协会：</w:t>
      </w: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jc w:val="both"/>
        <w:textAlignment w:val="auto"/>
        <w:rPr>
          <w:rFonts w:hint="eastAsia" w:ascii="Times New Roman" w:hAnsi="Times New Roman" w:eastAsia="Times New Roman" w:cs="Times New Roman"/>
          <w:sz w:val="29"/>
          <w:lang w:val="en-US" w:eastAsia="zh-CN"/>
        </w:rPr>
      </w:pPr>
      <w:r>
        <w:rPr>
          <w:rFonts w:hint="eastAsia" w:ascii="Times New Roman" w:hAnsi="Times New Roman" w:eastAsia="Times New Roman" w:cs="Times New Roman"/>
          <w:sz w:val="29"/>
          <w:lang w:val="en-US" w:eastAsia="zh-CN"/>
        </w:rPr>
        <w:t>我单位根据《</w:t>
      </w:r>
      <w:r>
        <w:rPr>
          <w:rFonts w:hint="eastAsia" w:ascii="Times New Roman" w:hAnsi="Times New Roman" w:eastAsia="Times New Roman" w:cs="Times New Roman"/>
          <w:sz w:val="29"/>
          <w:lang w:eastAsia="zh-CN"/>
        </w:rPr>
        <w:t>南通市</w:t>
      </w:r>
      <w:r>
        <w:rPr>
          <w:rFonts w:hint="eastAsia" w:ascii="Times New Roman" w:hAnsi="Times New Roman" w:eastAsia="Times New Roman" w:cs="Times New Roman"/>
          <w:sz w:val="29"/>
        </w:rPr>
        <w:t>房地产开发行业综合实力</w:t>
      </w:r>
      <w:r>
        <w:rPr>
          <w:rFonts w:hint="eastAsia" w:ascii="Times New Roman" w:hAnsi="Times New Roman" w:eastAsia="Times New Roman" w:cs="Times New Roman"/>
          <w:sz w:val="29"/>
          <w:lang w:eastAsia="zh-CN"/>
        </w:rPr>
        <w:t>20</w:t>
      </w:r>
      <w:r>
        <w:rPr>
          <w:rFonts w:hint="eastAsia" w:ascii="Times New Roman" w:hAnsi="Times New Roman" w:eastAsia="Times New Roman" w:cs="Times New Roman"/>
          <w:sz w:val="29"/>
        </w:rPr>
        <w:t>强企业排名办法</w:t>
      </w:r>
      <w:r>
        <w:rPr>
          <w:rFonts w:hint="eastAsia" w:ascii="Times New Roman" w:hAnsi="Times New Roman" w:eastAsia="Times New Roman" w:cs="Times New Roman"/>
          <w:sz w:val="29"/>
          <w:lang w:val="en-US" w:eastAsia="zh-CN"/>
        </w:rPr>
        <w:t>》要求，参加此次排名活动。现郑重承诺如下：</w:t>
      </w:r>
    </w:p>
    <w:p>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580" w:firstLineChars="200"/>
        <w:jc w:val="both"/>
        <w:textAlignment w:val="auto"/>
        <w:rPr>
          <w:rFonts w:hint="default" w:ascii="Times New Roman" w:hAnsi="Times New Roman" w:eastAsia="Times New Roman" w:cs="Times New Roman"/>
          <w:sz w:val="29"/>
          <w:lang w:val="en-US" w:eastAsia="zh-CN"/>
        </w:rPr>
      </w:pPr>
      <w:r>
        <w:rPr>
          <w:rFonts w:hint="eastAsia" w:ascii="Times New Roman" w:hAnsi="Times New Roman" w:eastAsia="Times New Roman" w:cs="Times New Roman"/>
          <w:sz w:val="29"/>
          <w:lang w:val="en-US" w:eastAsia="zh-CN"/>
        </w:rPr>
        <w:t>严格遵守排名活动的各项要求，规则和纪律；</w:t>
      </w:r>
    </w:p>
    <w:p>
      <w:pPr>
        <w:keepNext w:val="0"/>
        <w:keepLines w:val="0"/>
        <w:pageBreakBefore w:val="0"/>
        <w:widowControl w:val="0"/>
        <w:kinsoku/>
        <w:wordWrap/>
        <w:overflowPunct/>
        <w:topLinePunct w:val="0"/>
        <w:autoSpaceDE/>
        <w:autoSpaceDN/>
        <w:bidi w:val="0"/>
        <w:adjustRightInd/>
        <w:snapToGrid/>
        <w:spacing w:line="600" w:lineRule="exact"/>
        <w:ind w:firstLine="580" w:firstLineChars="200"/>
        <w:jc w:val="both"/>
        <w:textAlignment w:val="auto"/>
        <w:rPr>
          <w:rFonts w:hint="eastAsia" w:ascii="Times New Roman" w:hAnsi="Times New Roman" w:eastAsia="Times New Roman" w:cs="Times New Roman"/>
          <w:sz w:val="29"/>
          <w:lang w:val="en-US" w:eastAsia="zh-CN"/>
        </w:rPr>
      </w:pPr>
      <w:r>
        <w:rPr>
          <w:rFonts w:hint="eastAsia" w:ascii="Times New Roman" w:hAnsi="Times New Roman" w:eastAsia="Times New Roman" w:cs="Times New Roman"/>
          <w:sz w:val="29"/>
          <w:lang w:val="en-US" w:eastAsia="zh-CN"/>
        </w:rPr>
        <w:t>二、按期完成本单位的申报自评，并积极配合评审小组的实地考察工作；</w:t>
      </w:r>
    </w:p>
    <w:p>
      <w:pPr>
        <w:keepNext w:val="0"/>
        <w:keepLines w:val="0"/>
        <w:pageBreakBefore w:val="0"/>
        <w:widowControl w:val="0"/>
        <w:kinsoku/>
        <w:wordWrap/>
        <w:overflowPunct/>
        <w:topLinePunct w:val="0"/>
        <w:autoSpaceDE/>
        <w:autoSpaceDN/>
        <w:bidi w:val="0"/>
        <w:adjustRightInd/>
        <w:snapToGrid/>
        <w:spacing w:line="600" w:lineRule="exact"/>
        <w:ind w:firstLine="580" w:firstLineChars="200"/>
        <w:jc w:val="both"/>
        <w:textAlignment w:val="auto"/>
        <w:rPr>
          <w:rFonts w:hint="eastAsia" w:ascii="Times New Roman" w:hAnsi="Times New Roman" w:eastAsia="Times New Roman" w:cs="Times New Roman"/>
          <w:sz w:val="29"/>
          <w:lang w:val="en-US" w:eastAsia="zh-CN"/>
        </w:rPr>
      </w:pPr>
      <w:r>
        <w:rPr>
          <w:rFonts w:hint="eastAsia" w:ascii="Times New Roman" w:hAnsi="Times New Roman" w:eastAsia="Times New Roman" w:cs="Times New Roman"/>
          <w:sz w:val="29"/>
          <w:lang w:val="en-US" w:eastAsia="zh-CN"/>
        </w:rPr>
        <w:t>三、填报的本单位基本情况、排名活动评分表及所提供的材料全面、真实、准确无误。</w:t>
      </w:r>
    </w:p>
    <w:p>
      <w:pPr>
        <w:keepNext w:val="0"/>
        <w:keepLines w:val="0"/>
        <w:pageBreakBefore w:val="0"/>
        <w:widowControl w:val="0"/>
        <w:kinsoku/>
        <w:wordWrap/>
        <w:overflowPunct/>
        <w:topLinePunct w:val="0"/>
        <w:autoSpaceDE/>
        <w:autoSpaceDN/>
        <w:bidi w:val="0"/>
        <w:adjustRightInd/>
        <w:snapToGrid/>
        <w:spacing w:line="600" w:lineRule="exact"/>
        <w:ind w:firstLine="580" w:firstLineChars="200"/>
        <w:jc w:val="both"/>
        <w:textAlignment w:val="auto"/>
        <w:rPr>
          <w:rFonts w:hint="eastAsia" w:ascii="Times New Roman" w:hAnsi="Times New Roman" w:eastAsia="Times New Roman" w:cs="Times New Roman"/>
          <w:sz w:val="29"/>
          <w:lang w:val="en-US" w:eastAsia="zh-CN"/>
        </w:rPr>
      </w:pPr>
      <w:r>
        <w:rPr>
          <w:rFonts w:hint="eastAsia" w:ascii="Times New Roman" w:hAnsi="Times New Roman" w:eastAsia="Times New Roman" w:cs="Times New Roman"/>
          <w:sz w:val="29"/>
          <w:lang w:val="en-US" w:eastAsia="zh-CN"/>
        </w:rPr>
        <w:t>特此承诺！</w:t>
      </w:r>
    </w:p>
    <w:p>
      <w:pPr>
        <w:autoSpaceDE w:val="0"/>
        <w:autoSpaceDN w:val="0"/>
        <w:spacing w:line="640" w:lineRule="exact"/>
        <w:jc w:val="center"/>
        <w:rPr>
          <w:rFonts w:hint="eastAsia" w:ascii="Times New Roman" w:hAnsi="Times New Roman" w:eastAsia="Times New Roman" w:cs="Times New Roman"/>
          <w:sz w:val="29"/>
          <w:lang w:val="en-US" w:eastAsia="zh-CN"/>
        </w:rPr>
      </w:pPr>
    </w:p>
    <w:p>
      <w:pPr>
        <w:autoSpaceDE w:val="0"/>
        <w:autoSpaceDN w:val="0"/>
        <w:spacing w:line="640" w:lineRule="exact"/>
        <w:jc w:val="both"/>
        <w:rPr>
          <w:rFonts w:hint="eastAsia" w:ascii="Times New Roman" w:hAnsi="Times New Roman" w:eastAsia="Times New Roman" w:cs="Times New Roman"/>
          <w:sz w:val="29"/>
          <w:lang w:val="en-US" w:eastAsia="zh-CN"/>
        </w:rPr>
      </w:pPr>
      <w:r>
        <w:rPr>
          <w:rFonts w:hint="eastAsia" w:ascii="Times New Roman" w:hAnsi="Times New Roman" w:eastAsia="Times New Roman" w:cs="Times New Roman"/>
          <w:sz w:val="29"/>
          <w:lang w:val="en-US" w:eastAsia="zh-CN"/>
        </w:rPr>
        <w:t xml:space="preserve">                                                         承诺单位（盖章）：</w:t>
      </w:r>
    </w:p>
    <w:p>
      <w:pPr>
        <w:autoSpaceDE w:val="0"/>
        <w:autoSpaceDN w:val="0"/>
        <w:spacing w:line="640" w:lineRule="exact"/>
        <w:jc w:val="both"/>
        <w:rPr>
          <w:rFonts w:hint="eastAsia" w:ascii="Times New Roman" w:hAnsi="Times New Roman" w:eastAsia="Times New Roman" w:cs="Times New Roman"/>
          <w:sz w:val="29"/>
          <w:lang w:val="en-US" w:eastAsia="zh-CN"/>
        </w:rPr>
      </w:pPr>
    </w:p>
    <w:p>
      <w:pPr>
        <w:autoSpaceDE w:val="0"/>
        <w:autoSpaceDN w:val="0"/>
        <w:spacing w:line="640" w:lineRule="exact"/>
        <w:jc w:val="center"/>
        <w:rPr>
          <w:rFonts w:hint="eastAsia" w:ascii="Times New Roman" w:hAnsi="Times New Roman" w:eastAsia="Times New Roman" w:cs="Times New Roman"/>
          <w:sz w:val="29"/>
          <w:lang w:val="en-US" w:eastAsia="zh-CN"/>
        </w:rPr>
      </w:pPr>
      <w:r>
        <w:rPr>
          <w:rFonts w:hint="eastAsia" w:ascii="Times New Roman" w:hAnsi="Times New Roman" w:eastAsia="Times New Roman" w:cs="Times New Roman"/>
          <w:sz w:val="29"/>
          <w:lang w:val="en-US" w:eastAsia="zh-CN"/>
        </w:rPr>
        <w:t xml:space="preserve">                                  法定代表人签字：</w:t>
      </w:r>
    </w:p>
    <w:p>
      <w:pPr>
        <w:autoSpaceDE w:val="0"/>
        <w:autoSpaceDN w:val="0"/>
        <w:spacing w:line="640" w:lineRule="exact"/>
        <w:jc w:val="center"/>
        <w:rPr>
          <w:rFonts w:hint="default" w:ascii="Times New Roman" w:hAnsi="Times New Roman" w:eastAsia="Times New Roman" w:cs="Times New Roman"/>
          <w:sz w:val="29"/>
          <w:lang w:val="en-US" w:eastAsia="zh-CN"/>
        </w:rPr>
      </w:pPr>
    </w:p>
    <w:p>
      <w:pPr>
        <w:autoSpaceDE w:val="0"/>
        <w:autoSpaceDN w:val="0"/>
        <w:spacing w:line="640" w:lineRule="exact"/>
        <w:jc w:val="center"/>
        <w:rPr>
          <w:rFonts w:hint="eastAsia" w:ascii="Times New Roman" w:hAnsi="Times New Roman" w:eastAsia="Times New Roman" w:cs="Times New Roman"/>
          <w:sz w:val="29"/>
          <w:lang w:val="en-US" w:eastAsia="zh-CN"/>
        </w:rPr>
      </w:pPr>
      <w:r>
        <w:rPr>
          <w:rFonts w:hint="eastAsia" w:ascii="Times New Roman" w:hAnsi="Times New Roman" w:eastAsia="Times New Roman" w:cs="Times New Roman"/>
          <w:sz w:val="29"/>
          <w:lang w:val="en-US" w:eastAsia="zh-CN"/>
        </w:rPr>
        <w:t xml:space="preserve">                                                    日    期：            年    月    日</w:t>
      </w:r>
    </w:p>
    <w:p>
      <w:pPr>
        <w:autoSpaceDE w:val="0"/>
        <w:autoSpaceDN w:val="0"/>
        <w:spacing w:line="640" w:lineRule="exact"/>
        <w:jc w:val="center"/>
        <w:rPr>
          <w:rFonts w:hint="eastAsia" w:ascii="Times New Roman" w:hAnsi="Times New Roman" w:eastAsia="Times New Roman" w:cs="Times New Roman"/>
          <w:sz w:val="29"/>
          <w:lang w:val="en-US" w:eastAsia="zh-CN"/>
        </w:rPr>
      </w:pPr>
    </w:p>
    <w:p>
      <w:pPr>
        <w:autoSpaceDE w:val="0"/>
        <w:autoSpaceDN w:val="0"/>
        <w:spacing w:line="640" w:lineRule="exact"/>
        <w:jc w:val="center"/>
        <w:rPr>
          <w:rFonts w:hint="eastAsia" w:ascii="Times New Roman" w:hAnsi="Times New Roman" w:eastAsia="Times New Roman" w:cs="Times New Roman"/>
          <w:sz w:val="29"/>
          <w:lang w:val="en-US" w:eastAsia="zh-CN"/>
        </w:rPr>
      </w:pPr>
    </w:p>
    <w:p>
      <w:pPr>
        <w:autoSpaceDE w:val="0"/>
        <w:autoSpaceDN w:val="0"/>
        <w:spacing w:line="640" w:lineRule="exact"/>
        <w:jc w:val="center"/>
        <w:rPr>
          <w:rFonts w:hint="eastAsia" w:ascii="Times New Roman" w:hAnsi="Times New Roman" w:eastAsia="Times New Roman" w:cs="Times New Roman"/>
          <w:sz w:val="29"/>
          <w:lang w:val="en-US" w:eastAsia="zh-CN"/>
        </w:rPr>
      </w:pPr>
    </w:p>
    <w:p>
      <w:pPr>
        <w:autoSpaceDE w:val="0"/>
        <w:autoSpaceDN w:val="0"/>
        <w:spacing w:line="640" w:lineRule="exact"/>
        <w:jc w:val="center"/>
        <w:rPr>
          <w:rFonts w:hint="eastAsia" w:ascii="Times New Roman" w:hAnsi="Times New Roman" w:eastAsia="Times New Roman" w:cs="Times New Roman"/>
          <w:sz w:val="29"/>
          <w:lang w:val="en-US" w:eastAsia="zh-CN"/>
        </w:rPr>
      </w:pPr>
    </w:p>
    <w:p>
      <w:pPr>
        <w:autoSpaceDE w:val="0"/>
        <w:autoSpaceDN w:val="0"/>
        <w:spacing w:line="640" w:lineRule="exact"/>
        <w:jc w:val="center"/>
        <w:rPr>
          <w:rFonts w:hint="eastAsia" w:ascii="Times New Roman" w:hAnsi="Times New Roman" w:eastAsia="Times New Roman" w:cs="Times New Roman"/>
          <w:sz w:val="29"/>
          <w:lang w:val="en-US" w:eastAsia="zh-CN"/>
        </w:rPr>
      </w:pPr>
    </w:p>
    <w:p>
      <w:pPr>
        <w:autoSpaceDE w:val="0"/>
        <w:autoSpaceDN w:val="0"/>
        <w:spacing w:line="640" w:lineRule="exact"/>
        <w:jc w:val="center"/>
        <w:rPr>
          <w:rFonts w:hint="eastAsia" w:ascii="Times New Roman" w:hAnsi="Times New Roman" w:eastAsia="Times New Roman" w:cs="Times New Roman"/>
          <w:sz w:val="29"/>
          <w:lang w:val="en-US" w:eastAsia="zh-CN"/>
        </w:rPr>
      </w:pPr>
    </w:p>
    <w:p>
      <w:pPr>
        <w:autoSpaceDE w:val="0"/>
        <w:autoSpaceDN w:val="0"/>
        <w:spacing w:line="640" w:lineRule="exact"/>
        <w:jc w:val="both"/>
        <w:rPr>
          <w:rFonts w:hint="eastAsia" w:ascii="Times New Roman" w:hAnsi="Times New Roman" w:eastAsia="Times New Roman" w:cs="Times New Roman"/>
          <w:sz w:val="29"/>
          <w:lang w:val="en-US" w:eastAsia="zh-CN"/>
        </w:rPr>
      </w:pPr>
    </w:p>
    <w:p>
      <w:pPr>
        <w:rPr>
          <w:rFonts w:hint="eastAsia" w:ascii="仿宋" w:hAnsi="仿宋" w:eastAsia="仿宋" w:cs="仿宋"/>
          <w:b/>
          <w:bCs/>
          <w:color w:val="1D1B11"/>
          <w:sz w:val="32"/>
          <w:szCs w:val="32"/>
          <w:lang w:val="en-US" w:eastAsia="zh-CN"/>
        </w:rPr>
      </w:pPr>
    </w:p>
    <w:p>
      <w:pPr>
        <w:rPr>
          <w:rFonts w:hint="eastAsia" w:ascii="仿宋" w:hAnsi="仿宋" w:eastAsia="仿宋" w:cs="仿宋"/>
          <w:b/>
          <w:bCs/>
          <w:color w:val="1D1B11"/>
          <w:sz w:val="32"/>
          <w:szCs w:val="32"/>
          <w:lang w:val="en-US" w:eastAsia="zh-CN"/>
        </w:rPr>
      </w:pPr>
      <w:r>
        <w:rPr>
          <w:rFonts w:hint="eastAsia" w:ascii="仿宋" w:hAnsi="仿宋" w:eastAsia="仿宋" w:cs="仿宋"/>
          <w:b/>
          <w:bCs/>
          <w:color w:val="1D1B11"/>
          <w:sz w:val="32"/>
          <w:szCs w:val="32"/>
          <w:lang w:val="en-US" w:eastAsia="zh-CN"/>
        </w:rPr>
        <w:t>附件3</w:t>
      </w:r>
    </w:p>
    <w:p>
      <w:pPr>
        <w:rPr>
          <w:rFonts w:hint="eastAsia" w:ascii="仿宋" w:hAnsi="仿宋" w:eastAsia="仿宋" w:cs="仿宋"/>
          <w:b w:val="0"/>
          <w:bCs w:val="0"/>
          <w:color w:val="1D1B1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20</w:t>
      </w:r>
      <w:r>
        <w:rPr>
          <w:rFonts w:hint="eastAsia" w:ascii="宋体" w:hAnsi="宋体" w:eastAsia="宋体" w:cs="宋体"/>
          <w:b/>
          <w:bCs/>
          <w:color w:val="000000" w:themeColor="text1"/>
          <w:sz w:val="32"/>
          <w:szCs w:val="32"/>
          <w:lang w:val="en-US" w:eastAsia="zh-CN"/>
          <w14:textFill>
            <w14:solidFill>
              <w14:schemeClr w14:val="tx1"/>
            </w14:solidFill>
          </w14:textFill>
        </w:rPr>
        <w:t>22</w:t>
      </w:r>
      <w:r>
        <w:rPr>
          <w:rFonts w:hint="eastAsia" w:ascii="宋体" w:hAnsi="宋体" w:eastAsia="宋体" w:cs="宋体"/>
          <w:b/>
          <w:bCs/>
          <w:color w:val="000000" w:themeColor="text1"/>
          <w:sz w:val="32"/>
          <w:szCs w:val="32"/>
          <w14:textFill>
            <w14:solidFill>
              <w14:schemeClr w14:val="tx1"/>
            </w14:solidFill>
          </w14:textFill>
        </w:rPr>
        <w:t>年度</w:t>
      </w:r>
      <w:r>
        <w:rPr>
          <w:rFonts w:hint="eastAsia" w:ascii="宋体" w:hAnsi="宋体" w:eastAsia="宋体" w:cs="宋体"/>
          <w:b/>
          <w:bCs/>
          <w:color w:val="000000" w:themeColor="text1"/>
          <w:sz w:val="32"/>
          <w:szCs w:val="32"/>
          <w:lang w:val="en-US" w:eastAsia="zh-CN"/>
          <w14:textFill>
            <w14:solidFill>
              <w14:schemeClr w14:val="tx1"/>
            </w14:solidFill>
          </w14:textFill>
        </w:rPr>
        <w:t>南通市</w:t>
      </w:r>
      <w:r>
        <w:rPr>
          <w:rFonts w:hint="eastAsia" w:ascii="宋体" w:hAnsi="宋体" w:eastAsia="宋体" w:cs="宋体"/>
          <w:b/>
          <w:bCs/>
          <w:color w:val="000000" w:themeColor="text1"/>
          <w:sz w:val="32"/>
          <w:szCs w:val="32"/>
          <w14:textFill>
            <w14:solidFill>
              <w14:schemeClr w14:val="tx1"/>
            </w14:solidFill>
          </w14:textFill>
        </w:rPr>
        <w:t>房地产开发行业综合实力</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20</w:t>
      </w:r>
      <w:r>
        <w:rPr>
          <w:rFonts w:hint="eastAsia" w:ascii="宋体" w:hAnsi="宋体" w:eastAsia="宋体" w:cs="宋体"/>
          <w:b/>
          <w:bCs/>
          <w:color w:val="000000" w:themeColor="text1"/>
          <w:sz w:val="32"/>
          <w:szCs w:val="32"/>
          <w14:textFill>
            <w14:solidFill>
              <w14:schemeClr w14:val="tx1"/>
            </w14:solidFill>
          </w14:textFill>
        </w:rPr>
        <w:t>强企业排名申报表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sz w:val="36"/>
          <w:szCs w:val="36"/>
          <w14:textFill>
            <w14:solidFill>
              <w14:schemeClr w14:val="tx1"/>
            </w14:solidFill>
          </w14:textFill>
        </w:rPr>
      </w:pPr>
    </w:p>
    <w:tbl>
      <w:tblPr>
        <w:tblStyle w:val="4"/>
        <w:tblpPr w:leftFromText="180" w:rightFromText="180" w:vertAnchor="text" w:tblpY="1"/>
        <w:tblOverlap w:val="never"/>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1"/>
        <w:gridCol w:w="1140"/>
        <w:gridCol w:w="1180"/>
        <w:gridCol w:w="1143"/>
        <w:gridCol w:w="1210"/>
        <w:gridCol w:w="1083"/>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601"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企业名称</w:t>
            </w:r>
          </w:p>
        </w:tc>
        <w:tc>
          <w:tcPr>
            <w:tcW w:w="6958" w:type="dxa"/>
            <w:gridSpan w:val="6"/>
            <w:noWrap w:val="0"/>
            <w:vAlign w:val="center"/>
          </w:tcPr>
          <w:p>
            <w:pPr>
              <w:jc w:val="center"/>
              <w:rPr>
                <w:rFonts w:ascii="仿宋" w:hAnsi="仿宋" w:eastAsia="仿宋"/>
                <w:color w:val="000000" w:themeColor="text1"/>
                <w:sz w:val="30"/>
                <w:szCs w:val="30"/>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601"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olor w:val="000000" w:themeColor="text1"/>
                <w:sz w:val="30"/>
                <w:szCs w:val="30"/>
                <w:lang w:val="en-US"/>
                <w14:textFill>
                  <w14:solidFill>
                    <w14:schemeClr w14:val="tx1"/>
                  </w14:solidFill>
                </w14:textFill>
              </w:rPr>
            </w:pPr>
            <w:r>
              <w:rPr>
                <w:rFonts w:hint="eastAsia" w:ascii="仿宋" w:hAnsi="仿宋" w:eastAsia="仿宋" w:cstheme="minorBidi"/>
                <w:color w:val="000000" w:themeColor="text1"/>
                <w:sz w:val="30"/>
                <w:szCs w:val="30"/>
                <w:lang w:val="en-US" w:eastAsia="zh-CN"/>
                <w14:textFill>
                  <w14:solidFill>
                    <w14:schemeClr w14:val="tx1"/>
                  </w14:solidFill>
                </w14:textFill>
              </w:rPr>
              <w:t>统一社会信用代码</w:t>
            </w:r>
          </w:p>
        </w:tc>
        <w:tc>
          <w:tcPr>
            <w:tcW w:w="6958" w:type="dxa"/>
            <w:gridSpan w:val="6"/>
            <w:noWrap w:val="0"/>
            <w:vAlign w:val="center"/>
          </w:tcPr>
          <w:p>
            <w:pPr>
              <w:jc w:val="center"/>
              <w:rPr>
                <w:rFonts w:ascii="仿宋" w:hAnsi="仿宋" w:eastAsia="仿宋"/>
                <w:color w:val="000000" w:themeColor="text1"/>
                <w:sz w:val="30"/>
                <w:szCs w:val="30"/>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601"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olor w:val="000000" w:themeColor="text1"/>
                <w:sz w:val="30"/>
                <w:szCs w:val="30"/>
                <w:lang w:val="en-US" w:eastAsia="zh-CN" w:bidi="ar-SA"/>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成立时间</w:t>
            </w:r>
          </w:p>
        </w:tc>
        <w:tc>
          <w:tcPr>
            <w:tcW w:w="2320" w:type="dxa"/>
            <w:gridSpan w:val="2"/>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p>
        </w:tc>
        <w:tc>
          <w:tcPr>
            <w:tcW w:w="114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资质</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等级</w:t>
            </w:r>
          </w:p>
        </w:tc>
        <w:tc>
          <w:tcPr>
            <w:tcW w:w="3495" w:type="dxa"/>
            <w:gridSpan w:val="3"/>
            <w:noWrap w:val="0"/>
            <w:vAlign w:val="top"/>
          </w:tcPr>
          <w:p>
            <w:pPr>
              <w:jc w:val="center"/>
              <w:rPr>
                <w:rFonts w:ascii="仿宋" w:hAnsi="仿宋" w:eastAsia="仿宋"/>
                <w:color w:val="000000" w:themeColor="text1"/>
                <w:sz w:val="30"/>
                <w:szCs w:val="30"/>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01"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法定</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代表人</w:t>
            </w:r>
          </w:p>
        </w:tc>
        <w:tc>
          <w:tcPr>
            <w:tcW w:w="2320" w:type="dxa"/>
            <w:gridSpan w:val="2"/>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olor w:val="000000" w:themeColor="text1"/>
                <w:sz w:val="30"/>
                <w:szCs w:val="30"/>
                <w:lang w:val="en-US" w:eastAsia="zh-CN" w:bidi="ar-SA"/>
                <w14:textFill>
                  <w14:solidFill>
                    <w14:schemeClr w14:val="tx1"/>
                  </w14:solidFill>
                </w14:textFill>
              </w:rPr>
            </w:pPr>
          </w:p>
        </w:tc>
        <w:tc>
          <w:tcPr>
            <w:tcW w:w="114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联系</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电话</w:t>
            </w:r>
          </w:p>
        </w:tc>
        <w:tc>
          <w:tcPr>
            <w:tcW w:w="3495" w:type="dxa"/>
            <w:gridSpan w:val="3"/>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601"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olor w:val="000000" w:themeColor="text1"/>
                <w:sz w:val="30"/>
                <w:szCs w:val="30"/>
                <w:lang w:val="en-US" w:eastAsia="zh-CN" w:bidi="ar-SA"/>
                <w14:textFill>
                  <w14:solidFill>
                    <w14:schemeClr w14:val="tx1"/>
                  </w14:solidFill>
                </w14:textFill>
              </w:rPr>
            </w:pPr>
            <w:r>
              <w:rPr>
                <w:rFonts w:hint="eastAsia" w:ascii="仿宋" w:hAnsi="仿宋" w:eastAsia="仿宋"/>
                <w:color w:val="000000" w:themeColor="text1"/>
                <w:sz w:val="30"/>
                <w:szCs w:val="30"/>
                <w:lang w:eastAsia="zh-CN"/>
                <w14:textFill>
                  <w14:solidFill>
                    <w14:schemeClr w14:val="tx1"/>
                  </w14:solidFill>
                </w14:textFill>
              </w:rPr>
              <w:t>注册资本</w:t>
            </w:r>
          </w:p>
        </w:tc>
        <w:tc>
          <w:tcPr>
            <w:tcW w:w="2320" w:type="dxa"/>
            <w:gridSpan w:val="2"/>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p>
        </w:tc>
        <w:tc>
          <w:tcPr>
            <w:tcW w:w="114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olor w:val="000000" w:themeColor="text1"/>
                <w:sz w:val="30"/>
                <w:szCs w:val="30"/>
                <w:lang w:val="en-US" w:eastAsia="zh-CN" w:bidi="ar-SA"/>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企业 网址</w:t>
            </w:r>
          </w:p>
        </w:tc>
        <w:tc>
          <w:tcPr>
            <w:tcW w:w="3495" w:type="dxa"/>
            <w:gridSpan w:val="3"/>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01"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stheme="minorBidi"/>
                <w:color w:val="000000" w:themeColor="text1"/>
                <w:sz w:val="30"/>
                <w:szCs w:val="30"/>
                <w:lang w:val="en-US" w:eastAsia="zh-CN" w:bidi="ar-SA"/>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通信地址</w:t>
            </w:r>
          </w:p>
        </w:tc>
        <w:tc>
          <w:tcPr>
            <w:tcW w:w="6958" w:type="dxa"/>
            <w:gridSpan w:val="6"/>
            <w:noWrap w:val="0"/>
            <w:vAlign w:val="center"/>
          </w:tcPr>
          <w:p>
            <w:pPr>
              <w:jc w:val="center"/>
              <w:rPr>
                <w:rFonts w:ascii="仿宋" w:hAnsi="仿宋" w:eastAsia="仿宋" w:cstheme="minorBidi"/>
                <w:color w:val="000000" w:themeColor="text1"/>
                <w:sz w:val="30"/>
                <w:szCs w:val="30"/>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60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主要</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经济</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指标</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（单位：万元、万平方米</w:t>
            </w:r>
            <w:r>
              <w:rPr>
                <w:rFonts w:hint="eastAsia" w:ascii="仿宋" w:hAnsi="仿宋" w:eastAsia="仿宋"/>
                <w:color w:val="000000" w:themeColor="text1"/>
                <w:sz w:val="28"/>
                <w:szCs w:val="28"/>
                <w:lang w:eastAsia="zh-CN"/>
                <w14:textFill>
                  <w14:solidFill>
                    <w14:schemeClr w14:val="tx1"/>
                  </w14:solidFill>
                </w14:textFill>
              </w:rPr>
              <w:t>）</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总资产</w:t>
            </w:r>
          </w:p>
        </w:tc>
        <w:tc>
          <w:tcPr>
            <w:tcW w:w="2323" w:type="dxa"/>
            <w:gridSpan w:val="2"/>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p>
        </w:tc>
        <w:tc>
          <w:tcPr>
            <w:tcW w:w="121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净资产</w:t>
            </w:r>
          </w:p>
        </w:tc>
        <w:tc>
          <w:tcPr>
            <w:tcW w:w="2285" w:type="dxa"/>
            <w:gridSpan w:val="2"/>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16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14:textFill>
                  <w14:solidFill>
                    <w14:schemeClr w14:val="tx1"/>
                  </w14:solidFill>
                </w14:textFill>
              </w:rPr>
            </w:pP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olor w:val="000000" w:themeColor="text1"/>
                <w:sz w:val="30"/>
                <w:szCs w:val="30"/>
                <w:lang w:val="en-US" w:eastAsia="zh-CN" w:bidi="ar-SA"/>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施工 面积</w:t>
            </w:r>
          </w:p>
        </w:tc>
        <w:tc>
          <w:tcPr>
            <w:tcW w:w="11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p>
        </w:tc>
        <w:tc>
          <w:tcPr>
            <w:tcW w:w="114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olor w:val="000000" w:themeColor="text1"/>
                <w:sz w:val="30"/>
                <w:szCs w:val="30"/>
                <w:lang w:val="en-US" w:eastAsia="zh-CN"/>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其中</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新开工</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面积</w:t>
            </w:r>
          </w:p>
        </w:tc>
        <w:tc>
          <w:tcPr>
            <w:tcW w:w="121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color w:val="000000" w:themeColor="text1"/>
                <w:sz w:val="30"/>
                <w:szCs w:val="30"/>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p>
        </w:tc>
        <w:tc>
          <w:tcPr>
            <w:tcW w:w="108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150" w:firstLineChars="50"/>
              <w:jc w:val="both"/>
              <w:textAlignment w:val="auto"/>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竣工</w:t>
            </w:r>
          </w:p>
          <w:p>
            <w:pPr>
              <w:keepNext w:val="0"/>
              <w:keepLines w:val="0"/>
              <w:pageBreakBefore w:val="0"/>
              <w:widowControl/>
              <w:kinsoku/>
              <w:wordWrap/>
              <w:overflowPunct/>
              <w:topLinePunct w:val="0"/>
              <w:autoSpaceDE/>
              <w:autoSpaceDN/>
              <w:bidi w:val="0"/>
              <w:adjustRightInd/>
              <w:snapToGrid/>
              <w:spacing w:line="440" w:lineRule="exact"/>
              <w:ind w:firstLine="150" w:firstLineChars="50"/>
              <w:jc w:val="both"/>
              <w:textAlignment w:val="auto"/>
              <w:rPr>
                <w:rFonts w:ascii="仿宋" w:hAnsi="仿宋" w:eastAsia="仿宋"/>
                <w:color w:val="000000" w:themeColor="text1"/>
                <w:sz w:val="30"/>
                <w:szCs w:val="30"/>
                <w:lang w:val="en-US" w:eastAsia="zh-CN" w:bidi="ar-SA"/>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面积</w:t>
            </w:r>
          </w:p>
        </w:tc>
        <w:tc>
          <w:tcPr>
            <w:tcW w:w="1202"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6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14:textFill>
                  <w14:solidFill>
                    <w14:schemeClr w14:val="tx1"/>
                  </w14:solidFill>
                </w14:textFill>
              </w:rPr>
            </w:pPr>
          </w:p>
        </w:tc>
        <w:tc>
          <w:tcPr>
            <w:tcW w:w="114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年度销售收入</w:t>
            </w:r>
          </w:p>
        </w:tc>
        <w:tc>
          <w:tcPr>
            <w:tcW w:w="1180"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p>
        </w:tc>
        <w:tc>
          <w:tcPr>
            <w:tcW w:w="114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年度</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利润</w:t>
            </w:r>
          </w:p>
        </w:tc>
        <w:tc>
          <w:tcPr>
            <w:tcW w:w="1210"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p>
        </w:tc>
        <w:tc>
          <w:tcPr>
            <w:tcW w:w="108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150" w:firstLineChars="50"/>
              <w:jc w:val="both"/>
              <w:textAlignment w:val="auto"/>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年度</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纳税</w:t>
            </w:r>
            <w:r>
              <w:rPr>
                <w:rFonts w:hint="eastAsia" w:ascii="仿宋" w:hAnsi="仿宋" w:eastAsia="仿宋"/>
                <w:color w:val="000000" w:themeColor="text1"/>
                <w:sz w:val="30"/>
                <w:szCs w:val="30"/>
                <w:lang w:val="en-US" w:eastAsia="zh-CN"/>
                <w14:textFill>
                  <w14:solidFill>
                    <w14:schemeClr w14:val="tx1"/>
                  </w14:solidFill>
                </w14:textFill>
              </w:rPr>
              <w:t>额</w:t>
            </w:r>
          </w:p>
        </w:tc>
        <w:tc>
          <w:tcPr>
            <w:tcW w:w="12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6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000000" w:themeColor="text1"/>
                <w14:textFill>
                  <w14:solidFill>
                    <w14:schemeClr w14:val="tx1"/>
                  </w14:solidFill>
                </w14:textFill>
              </w:rPr>
            </w:pPr>
          </w:p>
        </w:tc>
        <w:tc>
          <w:tcPr>
            <w:tcW w:w="11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000000" w:themeColor="text1"/>
                <w14:textFill>
                  <w14:solidFill>
                    <w14:schemeClr w14:val="tx1"/>
                  </w14:solidFill>
                </w14:textFill>
              </w:rPr>
            </w:pPr>
          </w:p>
        </w:tc>
        <w:tc>
          <w:tcPr>
            <w:tcW w:w="1180"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p>
        </w:tc>
        <w:tc>
          <w:tcPr>
            <w:tcW w:w="114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p>
        </w:tc>
        <w:tc>
          <w:tcPr>
            <w:tcW w:w="1210"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p>
        </w:tc>
        <w:tc>
          <w:tcPr>
            <w:tcW w:w="10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p>
        </w:tc>
        <w:tc>
          <w:tcPr>
            <w:tcW w:w="12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16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14:textFill>
                  <w14:solidFill>
                    <w14:schemeClr w14:val="tx1"/>
                  </w14:solidFill>
                </w14:textFill>
              </w:rPr>
            </w:pP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 w:hAnsi="仿宋" w:eastAsia="仿宋"/>
                <w:color w:val="000000" w:themeColor="text1"/>
                <w:sz w:val="30"/>
                <w:szCs w:val="30"/>
                <w:lang w:val="en-US" w:eastAsia="zh-CN" w:bidi="ar-SA"/>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销售收入增长(%)</w:t>
            </w:r>
          </w:p>
        </w:tc>
        <w:tc>
          <w:tcPr>
            <w:tcW w:w="11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p>
        </w:tc>
        <w:tc>
          <w:tcPr>
            <w:tcW w:w="114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 w:hAnsi="仿宋" w:eastAsia="仿宋"/>
                <w:color w:val="000000" w:themeColor="text1"/>
                <w:sz w:val="30"/>
                <w:szCs w:val="30"/>
                <w:lang w:val="en-US" w:eastAsia="zh-CN" w:bidi="ar-SA"/>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年度利润增长(%)</w:t>
            </w:r>
          </w:p>
        </w:tc>
        <w:tc>
          <w:tcPr>
            <w:tcW w:w="121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p>
        </w:tc>
        <w:tc>
          <w:tcPr>
            <w:tcW w:w="108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 w:hAnsi="仿宋" w:eastAsia="仿宋"/>
                <w:color w:val="000000" w:themeColor="text1"/>
                <w:sz w:val="30"/>
                <w:szCs w:val="30"/>
                <w:lang w:val="en-US" w:eastAsia="zh-CN" w:bidi="ar-SA"/>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负债率（%）</w:t>
            </w:r>
          </w:p>
        </w:tc>
        <w:tc>
          <w:tcPr>
            <w:tcW w:w="1202"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p>
        </w:tc>
      </w:tr>
    </w:tbl>
    <w:p>
      <w:pPr>
        <w:rPr>
          <w:rFonts w:hint="default" w:ascii="仿宋" w:hAnsi="仿宋" w:eastAsia="仿宋"/>
          <w:color w:val="000000" w:themeColor="text1"/>
          <w:sz w:val="15"/>
          <w:szCs w:val="15"/>
          <w:lang w:val="en-US"/>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注：主要经济指标填写2022年度，年度销售收入和年度利润栏下方空格填写2021年度数据。</w:t>
      </w:r>
    </w:p>
    <w:tbl>
      <w:tblPr>
        <w:tblStyle w:val="3"/>
        <w:tblpPr w:leftFromText="180" w:rightFromText="180" w:vertAnchor="text" w:horzAnchor="page" w:tblpX="1656" w:tblpY="646"/>
        <w:tblOverlap w:val="never"/>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0" w:hRule="atLeast"/>
        </w:trPr>
        <w:tc>
          <w:tcPr>
            <w:tcW w:w="9140" w:type="dxa"/>
            <w:tcBorders>
              <w:top w:val="single" w:color="auto" w:sz="4" w:space="0"/>
              <w:left w:val="single" w:color="auto" w:sz="4" w:space="0"/>
              <w:bottom w:val="single" w:color="auto" w:sz="4" w:space="0"/>
              <w:right w:val="single" w:color="auto" w:sz="4" w:space="0"/>
            </w:tcBorders>
            <w:noWrap w:val="0"/>
            <w:vAlign w:val="top"/>
          </w:tcPr>
          <w:p>
            <w:pPr>
              <w:rPr>
                <w:rFonts w:hint="default" w:ascii="仿宋" w:hAnsi="仿宋" w:eastAsia="仿宋"/>
                <w:color w:val="000000" w:themeColor="text1"/>
                <w:sz w:val="30"/>
                <w:szCs w:val="30"/>
                <w:lang w:val="en-US" w:eastAsia="zh-CN"/>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一、</w:t>
            </w:r>
            <w:r>
              <w:rPr>
                <w:rFonts w:hint="eastAsia" w:ascii="仿宋" w:hAnsi="仿宋" w:eastAsia="仿宋"/>
                <w:color w:val="000000" w:themeColor="text1"/>
                <w:sz w:val="30"/>
                <w:szCs w:val="30"/>
                <w:lang w:val="en-US" w:eastAsia="zh-CN"/>
                <w14:textFill>
                  <w14:solidFill>
                    <w14:schemeClr w14:val="tx1"/>
                  </w14:solidFill>
                </w14:textFill>
              </w:rPr>
              <w:t>企业简介及2022年度开发经营业绩（字数400以内）</w:t>
            </w: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7" w:hRule="atLeast"/>
        </w:trPr>
        <w:tc>
          <w:tcPr>
            <w:tcW w:w="914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olor w:val="000000" w:themeColor="text1"/>
                <w:sz w:val="30"/>
                <w:szCs w:val="30"/>
                <w:lang w:val="en-US" w:eastAsia="zh-CN"/>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二</w:t>
            </w:r>
            <w:r>
              <w:rPr>
                <w:rFonts w:ascii="仿宋" w:hAnsi="仿宋" w:eastAsia="仿宋"/>
                <w:color w:val="000000" w:themeColor="text1"/>
                <w:sz w:val="30"/>
                <w:szCs w:val="30"/>
                <w14:textFill>
                  <w14:solidFill>
                    <w14:schemeClr w14:val="tx1"/>
                  </w14:solidFill>
                </w14:textFill>
              </w:rPr>
              <w:t>、所在</w:t>
            </w:r>
            <w:r>
              <w:rPr>
                <w:rFonts w:hint="eastAsia" w:ascii="仿宋" w:hAnsi="仿宋" w:eastAsia="仿宋"/>
                <w:color w:val="000000" w:themeColor="text1"/>
                <w:sz w:val="30"/>
                <w:szCs w:val="30"/>
                <w:lang w:val="en-US" w:eastAsia="zh-CN"/>
                <w14:textFill>
                  <w14:solidFill>
                    <w14:schemeClr w14:val="tx1"/>
                  </w14:solidFill>
                </w14:textFill>
              </w:rPr>
              <w:t>县（市、区）主管部门或房协</w:t>
            </w:r>
            <w:r>
              <w:rPr>
                <w:rFonts w:ascii="仿宋" w:hAnsi="仿宋" w:eastAsia="仿宋"/>
                <w:color w:val="000000" w:themeColor="text1"/>
                <w:sz w:val="30"/>
                <w:szCs w:val="30"/>
                <w14:textFill>
                  <w14:solidFill>
                    <w14:schemeClr w14:val="tx1"/>
                  </w14:solidFill>
                </w14:textFill>
              </w:rPr>
              <w:t>意见</w:t>
            </w: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 xml:space="preserve">                                    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1" w:hRule="atLeast"/>
        </w:trPr>
        <w:tc>
          <w:tcPr>
            <w:tcW w:w="9140"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三</w:t>
            </w:r>
            <w:r>
              <w:rPr>
                <w:rFonts w:ascii="仿宋" w:hAnsi="仿宋" w:eastAsia="仿宋"/>
                <w:color w:val="000000" w:themeColor="text1"/>
                <w:sz w:val="30"/>
                <w:szCs w:val="30"/>
                <w14:textFill>
                  <w14:solidFill>
                    <w14:schemeClr w14:val="tx1"/>
                  </w14:solidFill>
                </w14:textFill>
              </w:rPr>
              <w:t>、社会评议意见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8" w:hRule="atLeast"/>
        </w:trPr>
        <w:tc>
          <w:tcPr>
            <w:tcW w:w="9140" w:type="dxa"/>
            <w:tcBorders>
              <w:top w:val="single" w:color="auto" w:sz="4" w:space="0"/>
              <w:left w:val="single" w:color="auto" w:sz="4" w:space="0"/>
              <w:bottom w:val="single" w:color="auto" w:sz="4" w:space="0"/>
              <w:right w:val="single" w:color="auto" w:sz="4" w:space="0"/>
            </w:tcBorders>
            <w:noWrap w:val="0"/>
            <w:vAlign w:val="top"/>
          </w:tcPr>
          <w:p>
            <w:pPr>
              <w:pStyle w:val="7"/>
              <w:ind w:firstLine="0" w:firstLine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四</w:t>
            </w:r>
            <w:r>
              <w:rPr>
                <w:rFonts w:ascii="仿宋" w:hAnsi="仿宋" w:eastAsia="仿宋"/>
                <w:color w:val="000000" w:themeColor="text1"/>
                <w:sz w:val="30"/>
                <w:szCs w:val="30"/>
                <w14:textFill>
                  <w14:solidFill>
                    <w14:schemeClr w14:val="tx1"/>
                  </w14:solidFill>
                </w14:textFill>
              </w:rPr>
              <w:t>、专家评审意见</w:t>
            </w:r>
          </w:p>
          <w:p>
            <w:pPr>
              <w:pStyle w:val="7"/>
              <w:ind w:left="720" w:firstLine="0" w:firstLineChars="0"/>
              <w:rPr>
                <w:rFonts w:ascii="仿宋" w:hAnsi="仿宋" w:eastAsia="仿宋"/>
                <w:color w:val="000000" w:themeColor="text1"/>
                <w:sz w:val="30"/>
                <w:szCs w:val="30"/>
                <w14:textFill>
                  <w14:solidFill>
                    <w14:schemeClr w14:val="tx1"/>
                  </w14:solidFill>
                </w14:textFill>
              </w:rPr>
            </w:pPr>
          </w:p>
          <w:p>
            <w:pPr>
              <w:pStyle w:val="7"/>
              <w:ind w:left="720" w:firstLine="0" w:firstLineChars="0"/>
              <w:rPr>
                <w:rFonts w:ascii="仿宋" w:hAnsi="仿宋" w:eastAsia="仿宋"/>
                <w:color w:val="000000" w:themeColor="text1"/>
                <w:sz w:val="30"/>
                <w:szCs w:val="30"/>
                <w14:textFill>
                  <w14:solidFill>
                    <w14:schemeClr w14:val="tx1"/>
                  </w14:solidFill>
                </w14:textFill>
              </w:rPr>
            </w:pPr>
          </w:p>
          <w:p>
            <w:pPr>
              <w:pStyle w:val="7"/>
              <w:ind w:left="720" w:firstLine="0" w:firstLineChars="0"/>
              <w:rPr>
                <w:rFonts w:ascii="仿宋" w:hAnsi="仿宋" w:eastAsia="仿宋"/>
                <w:color w:val="000000" w:themeColor="text1"/>
                <w:sz w:val="30"/>
                <w:szCs w:val="30"/>
                <w14:textFill>
                  <w14:solidFill>
                    <w14:schemeClr w14:val="tx1"/>
                  </w14:solidFill>
                </w14:textFill>
              </w:rPr>
            </w:pPr>
          </w:p>
          <w:p>
            <w:pPr>
              <w:pStyle w:val="7"/>
              <w:ind w:firstLine="0" w:firstLineChars="0"/>
              <w:rPr>
                <w:rFonts w:ascii="仿宋" w:hAnsi="仿宋" w:eastAsia="仿宋"/>
                <w:color w:val="000000" w:themeColor="text1"/>
                <w:sz w:val="30"/>
                <w:szCs w:val="30"/>
                <w14:textFill>
                  <w14:solidFill>
                    <w14:schemeClr w14:val="tx1"/>
                  </w14:solidFill>
                </w14:textFill>
              </w:rPr>
            </w:pPr>
          </w:p>
          <w:p>
            <w:pPr>
              <w:pStyle w:val="7"/>
              <w:ind w:firstLine="0" w:firstLineChars="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2" w:hRule="atLeast"/>
        </w:trPr>
        <w:tc>
          <w:tcPr>
            <w:tcW w:w="9140" w:type="dxa"/>
            <w:tcBorders>
              <w:top w:val="single" w:color="auto" w:sz="4" w:space="0"/>
              <w:left w:val="single" w:color="auto" w:sz="4" w:space="0"/>
              <w:bottom w:val="single" w:color="auto" w:sz="4" w:space="0"/>
              <w:right w:val="single" w:color="auto" w:sz="4" w:space="0"/>
            </w:tcBorders>
            <w:noWrap w:val="0"/>
            <w:vAlign w:val="top"/>
          </w:tcPr>
          <w:p>
            <w:pPr>
              <w:pStyle w:val="7"/>
              <w:ind w:firstLine="0" w:firstLine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五</w:t>
            </w:r>
            <w:r>
              <w:rPr>
                <w:rFonts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lang w:val="en-US" w:eastAsia="zh-CN"/>
                <w14:textFill>
                  <w14:solidFill>
                    <w14:schemeClr w14:val="tx1"/>
                  </w14:solidFill>
                </w14:textFill>
              </w:rPr>
              <w:t>南通市</w:t>
            </w:r>
            <w:r>
              <w:rPr>
                <w:rFonts w:ascii="仿宋" w:hAnsi="仿宋" w:eastAsia="仿宋"/>
                <w:color w:val="000000" w:themeColor="text1"/>
                <w:sz w:val="30"/>
                <w:szCs w:val="30"/>
                <w14:textFill>
                  <w14:solidFill>
                    <w14:schemeClr w14:val="tx1"/>
                  </w14:solidFill>
                </w14:textFill>
              </w:rPr>
              <w:t>房地产业协会意见</w:t>
            </w:r>
          </w:p>
          <w:p>
            <w:pPr>
              <w:pStyle w:val="7"/>
              <w:ind w:firstLine="0" w:firstLineChars="0"/>
              <w:rPr>
                <w:rFonts w:ascii="仿宋" w:hAnsi="仿宋" w:eastAsia="仿宋"/>
                <w:color w:val="000000" w:themeColor="text1"/>
                <w:sz w:val="30"/>
                <w:szCs w:val="30"/>
                <w14:textFill>
                  <w14:solidFill>
                    <w14:schemeClr w14:val="tx1"/>
                  </w14:solidFill>
                </w14:textFill>
              </w:rPr>
            </w:pPr>
          </w:p>
          <w:p>
            <w:pPr>
              <w:pStyle w:val="7"/>
              <w:ind w:firstLine="0" w:firstLineChars="0"/>
              <w:rPr>
                <w:rFonts w:ascii="仿宋" w:hAnsi="仿宋" w:eastAsia="仿宋"/>
                <w:color w:val="000000" w:themeColor="text1"/>
                <w:sz w:val="30"/>
                <w:szCs w:val="30"/>
                <w14:textFill>
                  <w14:solidFill>
                    <w14:schemeClr w14:val="tx1"/>
                  </w14:solidFill>
                </w14:textFill>
              </w:rPr>
            </w:pPr>
          </w:p>
          <w:p>
            <w:pPr>
              <w:pStyle w:val="7"/>
              <w:ind w:firstLine="0" w:firstLineChars="0"/>
              <w:rPr>
                <w:rFonts w:ascii="仿宋" w:hAnsi="仿宋" w:eastAsia="仿宋"/>
                <w:color w:val="000000" w:themeColor="text1"/>
                <w:sz w:val="30"/>
                <w:szCs w:val="30"/>
                <w14:textFill>
                  <w14:solidFill>
                    <w14:schemeClr w14:val="tx1"/>
                  </w14:solidFill>
                </w14:textFill>
              </w:rPr>
            </w:pPr>
          </w:p>
          <w:p>
            <w:pPr>
              <w:pStyle w:val="7"/>
              <w:ind w:firstLine="0" w:firstLineChars="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 xml:space="preserve">                                    签章：</w:t>
            </w:r>
          </w:p>
        </w:tc>
      </w:tr>
    </w:tbl>
    <w:p>
      <w:pPr>
        <w:numPr>
          <w:ilvl w:val="0"/>
          <w:numId w:val="0"/>
        </w:numPr>
        <w:jc w:val="both"/>
        <w:rPr>
          <w:rFonts w:hint="default" w:ascii="宋体" w:hAnsi="宋体" w:eastAsia="宋体" w:cs="宋体"/>
          <w:b/>
          <w:bCs/>
          <w:color w:val="000000" w:themeColor="text1"/>
          <w:sz w:val="28"/>
          <w:szCs w:val="28"/>
          <w:lang w:val="en-US" w:eastAsia="zh-CN"/>
          <w14:textFill>
            <w14:solidFill>
              <w14:schemeClr w14:val="tx1"/>
            </w14:solidFill>
          </w14:textFill>
        </w:rPr>
      </w:pPr>
    </w:p>
    <w:p>
      <w:pPr>
        <w:spacing w:line="200" w:lineRule="exact"/>
        <w:rPr>
          <w:rFonts w:hint="eastAsia" w:ascii="宋体" w:hAnsi="宋体" w:eastAsia="宋体" w:cs="宋体"/>
          <w:color w:val="000000" w:themeColor="text1"/>
          <w:sz w:val="20"/>
          <w14:textFill>
            <w14:solidFill>
              <w14:schemeClr w14:val="tx1"/>
            </w14:solidFill>
          </w14:textFill>
        </w:rPr>
      </w:pPr>
    </w:p>
    <w:p>
      <w:pPr>
        <w:spacing w:line="200" w:lineRule="exact"/>
        <w:rPr>
          <w:rFonts w:hint="eastAsia" w:ascii="宋体" w:hAnsi="宋体" w:eastAsia="宋体" w:cs="宋体"/>
          <w:color w:val="000000" w:themeColor="text1"/>
          <w:sz w:val="20"/>
          <w14:textFill>
            <w14:solidFill>
              <w14:schemeClr w14:val="tx1"/>
            </w14:solidFill>
          </w14:textFill>
        </w:rPr>
      </w:pPr>
    </w:p>
    <w:p>
      <w:pPr>
        <w:spacing w:line="200" w:lineRule="exact"/>
        <w:rPr>
          <w:rFonts w:hint="eastAsia" w:ascii="宋体" w:hAnsi="宋体" w:eastAsia="宋体" w:cs="宋体"/>
          <w:color w:val="000000" w:themeColor="text1"/>
          <w:sz w:val="20"/>
          <w14:textFill>
            <w14:solidFill>
              <w14:schemeClr w14:val="tx1"/>
            </w14:solidFill>
          </w14:textFill>
        </w:rPr>
      </w:pPr>
    </w:p>
    <w:p>
      <w:pPr>
        <w:spacing w:line="200" w:lineRule="exact"/>
        <w:rPr>
          <w:rFonts w:hint="eastAsia" w:ascii="宋体" w:hAnsi="宋体" w:eastAsia="宋体" w:cs="宋体"/>
          <w:color w:val="000000" w:themeColor="text1"/>
          <w:sz w:val="20"/>
          <w14:textFill>
            <w14:solidFill>
              <w14:schemeClr w14:val="tx1"/>
            </w14:solidFill>
          </w14:textFill>
        </w:rPr>
      </w:pPr>
    </w:p>
    <w:p>
      <w:pPr>
        <w:spacing w:line="200" w:lineRule="exact"/>
        <w:rPr>
          <w:rFonts w:hint="eastAsia" w:ascii="宋体" w:hAnsi="宋体" w:eastAsia="宋体" w:cs="宋体"/>
          <w:color w:val="000000" w:themeColor="text1"/>
          <w:sz w:val="20"/>
          <w14:textFill>
            <w14:solidFill>
              <w14:schemeClr w14:val="tx1"/>
            </w14:solidFill>
          </w14:textFill>
        </w:rPr>
      </w:pPr>
    </w:p>
    <w:p>
      <w:pPr>
        <w:spacing w:line="200" w:lineRule="exact"/>
        <w:rPr>
          <w:rFonts w:hint="eastAsia" w:ascii="宋体" w:hAnsi="宋体" w:eastAsia="宋体" w:cs="宋体"/>
          <w:color w:val="000000" w:themeColor="text1"/>
          <w:sz w:val="20"/>
          <w14:textFill>
            <w14:solidFill>
              <w14:schemeClr w14:val="tx1"/>
            </w14:solidFill>
          </w14:textFill>
        </w:rPr>
      </w:pPr>
    </w:p>
    <w:p>
      <w:pPr>
        <w:spacing w:line="200" w:lineRule="exact"/>
        <w:rPr>
          <w:rFonts w:hint="eastAsia" w:ascii="宋体" w:hAnsi="宋体" w:eastAsia="宋体" w:cs="宋体"/>
          <w:color w:val="000000" w:themeColor="text1"/>
          <w:sz w:val="20"/>
          <w14:textFill>
            <w14:solidFill>
              <w14:schemeClr w14:val="tx1"/>
            </w14:solidFill>
          </w14:textFill>
        </w:rPr>
      </w:pPr>
    </w:p>
    <w:p>
      <w:pPr>
        <w:spacing w:line="200" w:lineRule="exact"/>
        <w:rPr>
          <w:rFonts w:hint="eastAsia" w:ascii="宋体" w:hAnsi="宋体" w:eastAsia="宋体" w:cs="宋体"/>
          <w:color w:val="000000" w:themeColor="text1"/>
          <w:sz w:val="20"/>
          <w14:textFill>
            <w14:solidFill>
              <w14:schemeClr w14:val="tx1"/>
            </w14:solidFill>
          </w14:textFill>
        </w:rPr>
      </w:pPr>
    </w:p>
    <w:p>
      <w:pPr>
        <w:spacing w:line="200" w:lineRule="exact"/>
        <w:rPr>
          <w:rFonts w:hint="eastAsia" w:ascii="宋体" w:hAnsi="宋体" w:eastAsia="宋体" w:cs="宋体"/>
          <w:color w:val="000000" w:themeColor="text1"/>
          <w:sz w:val="20"/>
          <w14:textFill>
            <w14:solidFill>
              <w14:schemeClr w14:val="tx1"/>
            </w14:solidFill>
          </w14:textFill>
        </w:rPr>
      </w:pPr>
    </w:p>
    <w:p>
      <w:pPr>
        <w:rPr>
          <w:color w:val="000000" w:themeColor="text1"/>
          <w14:textFill>
            <w14:solidFill>
              <w14:schemeClr w14:val="tx1"/>
            </w14:solidFill>
          </w14:textFill>
        </w:rPr>
        <w:sectPr>
          <w:type w:val="continuous"/>
          <w:pgSz w:w="11780" w:h="16720"/>
          <w:pgMar w:top="0" w:right="1800" w:bottom="0" w:left="1800" w:header="720" w:footer="720" w:gutter="0"/>
          <w:cols w:space="720" w:num="1"/>
        </w:sectPr>
      </w:pPr>
    </w:p>
    <w:p>
      <w:pPr>
        <w:autoSpaceDE w:val="0"/>
        <w:autoSpaceDN w:val="0"/>
        <w:spacing w:line="320" w:lineRule="exact"/>
        <w:jc w:val="both"/>
        <w:rPr>
          <w:color w:val="000000" w:themeColor="text1"/>
          <w14:textFill>
            <w14:solidFill>
              <w14:schemeClr w14:val="tx1"/>
            </w14:solidFill>
          </w14:textFill>
        </w:rPr>
        <w:sectPr>
          <w:type w:val="continuous"/>
          <w:pgSz w:w="11780" w:h="16720"/>
          <w:pgMar w:top="0" w:right="1700" w:bottom="0" w:left="1700" w:header="720" w:footer="720" w:gutter="0"/>
          <w:cols w:space="720" w:num="1"/>
        </w:sectPr>
      </w:pPr>
    </w:p>
    <w:p>
      <w:pPr>
        <w:spacing w:line="200" w:lineRule="exact"/>
        <w:rPr>
          <w:rFonts w:hint="eastAsia" w:ascii="宋体" w:hAnsi="宋体" w:eastAsia="宋体" w:cs="宋体"/>
          <w:b/>
          <w:bCs/>
          <w:color w:val="000000" w:themeColor="text1"/>
          <w:sz w:val="20"/>
          <w14:textFill>
            <w14:solidFill>
              <w14:schemeClr w14:val="tx1"/>
            </w14:solidFill>
          </w14:textFill>
        </w:rPr>
      </w:pPr>
    </w:p>
    <w:p>
      <w:pPr>
        <w:numPr>
          <w:ilvl w:val="0"/>
          <w:numId w:val="0"/>
        </w:numPr>
        <w:rPr>
          <w:rFonts w:hint="default"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附件4</w:t>
      </w:r>
    </w:p>
    <w:p>
      <w:pPr>
        <w:numPr>
          <w:ilvl w:val="0"/>
          <w:numId w:val="0"/>
        </w:numPr>
        <w:jc w:val="center"/>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pPr>
        <w:numPr>
          <w:ilvl w:val="0"/>
          <w:numId w:val="0"/>
        </w:numPr>
        <w:jc w:val="center"/>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2022年度南通市房地产开发行业综合实力</w:t>
      </w:r>
    </w:p>
    <w:p>
      <w:pPr>
        <w:numPr>
          <w:ilvl w:val="0"/>
          <w:numId w:val="0"/>
        </w:numPr>
        <w:ind w:firstLine="5783" w:firstLineChars="1800"/>
        <w:jc w:val="both"/>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20强企业排名申报评分表</w:t>
      </w:r>
    </w:p>
    <w:p>
      <w:pPr>
        <w:numPr>
          <w:ilvl w:val="0"/>
          <w:numId w:val="0"/>
        </w:numPr>
        <w:ind w:firstLine="280" w:firstLineChars="100"/>
        <w:jc w:val="both"/>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申报单位：</w:t>
      </w:r>
    </w:p>
    <w:tbl>
      <w:tblPr>
        <w:tblStyle w:val="4"/>
        <w:tblpPr w:leftFromText="180" w:rightFromText="180" w:vertAnchor="text" w:horzAnchor="page" w:tblpX="1040" w:tblpY="135"/>
        <w:tblOverlap w:val="never"/>
        <w:tblW w:w="48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1"/>
        <w:gridCol w:w="3021"/>
        <w:gridCol w:w="3298"/>
        <w:gridCol w:w="971"/>
        <w:gridCol w:w="1030"/>
        <w:gridCol w:w="1006"/>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011" w:type="pct"/>
            <w:vAlign w:val="center"/>
          </w:tcPr>
          <w:p>
            <w:pPr>
              <w:numPr>
                <w:ilvl w:val="0"/>
                <w:numId w:val="0"/>
              </w:numPr>
              <w:jc w:val="center"/>
              <w:rPr>
                <w:rFonts w:hint="default" w:ascii="仿宋" w:hAnsi="仿宋" w:eastAsia="仿宋" w:cs="仿宋"/>
                <w:b/>
                <w:bCs/>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t>指标分类</w:t>
            </w:r>
          </w:p>
        </w:tc>
        <w:tc>
          <w:tcPr>
            <w:tcW w:w="1024" w:type="pct"/>
            <w:vAlign w:val="center"/>
          </w:tcPr>
          <w:p>
            <w:pPr>
              <w:numPr>
                <w:ilvl w:val="0"/>
                <w:numId w:val="0"/>
              </w:numPr>
              <w:jc w:val="center"/>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t>一级指标</w:t>
            </w:r>
          </w:p>
        </w:tc>
        <w:tc>
          <w:tcPr>
            <w:tcW w:w="1118" w:type="pct"/>
            <w:vAlign w:val="center"/>
          </w:tcPr>
          <w:p>
            <w:pPr>
              <w:numPr>
                <w:ilvl w:val="0"/>
                <w:numId w:val="0"/>
              </w:numPr>
              <w:jc w:val="center"/>
              <w:rPr>
                <w:rFonts w:hint="default" w:ascii="仿宋" w:hAnsi="仿宋" w:eastAsia="仿宋" w:cs="仿宋"/>
                <w:b/>
                <w:bCs/>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t>考核内容</w:t>
            </w:r>
          </w:p>
        </w:tc>
        <w:tc>
          <w:tcPr>
            <w:tcW w:w="329" w:type="pct"/>
            <w:vAlign w:val="center"/>
          </w:tcPr>
          <w:p>
            <w:pPr>
              <w:numPr>
                <w:ilvl w:val="0"/>
                <w:numId w:val="0"/>
              </w:numPr>
              <w:ind w:left="0" w:leftChars="0" w:firstLine="0" w:firstLineChars="0"/>
              <w:jc w:val="center"/>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t>自评</w:t>
            </w:r>
          </w:p>
        </w:tc>
        <w:tc>
          <w:tcPr>
            <w:tcW w:w="349" w:type="pct"/>
            <w:vAlign w:val="center"/>
          </w:tcPr>
          <w:p>
            <w:pPr>
              <w:numPr>
                <w:ilvl w:val="0"/>
                <w:numId w:val="0"/>
              </w:numPr>
              <w:ind w:left="0" w:leftChars="0" w:firstLine="0" w:firstLineChars="0"/>
              <w:jc w:val="center"/>
              <w:rPr>
                <w:rFonts w:hint="default" w:ascii="仿宋" w:hAnsi="仿宋" w:eastAsia="仿宋" w:cs="仿宋"/>
                <w:b/>
                <w:bCs/>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t>初审</w:t>
            </w:r>
          </w:p>
        </w:tc>
        <w:tc>
          <w:tcPr>
            <w:tcW w:w="341" w:type="pct"/>
            <w:vAlign w:val="center"/>
          </w:tcPr>
          <w:p>
            <w:pPr>
              <w:numPr>
                <w:ilvl w:val="0"/>
                <w:numId w:val="0"/>
              </w:numPr>
              <w:ind w:left="0" w:leftChars="0" w:firstLine="0" w:firstLineChars="0"/>
              <w:jc w:val="center"/>
              <w:rPr>
                <w:rFonts w:hint="default" w:ascii="仿宋" w:hAnsi="仿宋" w:eastAsia="仿宋" w:cs="仿宋"/>
                <w:b/>
                <w:bCs/>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t>终审</w:t>
            </w:r>
          </w:p>
        </w:tc>
        <w:tc>
          <w:tcPr>
            <w:tcW w:w="825" w:type="pct"/>
            <w:vAlign w:val="center"/>
          </w:tcPr>
          <w:p>
            <w:pPr>
              <w:numPr>
                <w:ilvl w:val="0"/>
                <w:numId w:val="0"/>
              </w:numPr>
              <w:jc w:val="center"/>
              <w:rPr>
                <w:rFonts w:hint="default" w:ascii="仿宋" w:hAnsi="仿宋" w:eastAsia="仿宋" w:cs="仿宋"/>
                <w:b/>
                <w:bCs/>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11" w:type="pct"/>
            <w:vMerge w:val="restart"/>
            <w:vAlign w:val="center"/>
          </w:tcPr>
          <w:p>
            <w:pPr>
              <w:numPr>
                <w:ilvl w:val="0"/>
                <w:numId w:val="0"/>
              </w:numPr>
              <w:jc w:val="center"/>
              <w:rPr>
                <w:rFonts w:hint="default"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t>一、定量指标（60分）</w:t>
            </w:r>
          </w:p>
        </w:tc>
        <w:tc>
          <w:tcPr>
            <w:tcW w:w="1024" w:type="pct"/>
            <w:vMerge w:val="restart"/>
            <w:vAlign w:val="center"/>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（一）</w:t>
            </w:r>
            <w:r>
              <w:rPr>
                <w:rFonts w:hint="eastAsia" w:ascii="仿宋" w:hAnsi="仿宋" w:eastAsia="仿宋" w:cs="仿宋"/>
                <w:color w:val="000000" w:themeColor="text1"/>
                <w:sz w:val="24"/>
                <w:szCs w:val="24"/>
                <w:highlight w:val="none"/>
                <w14:textFill>
                  <w14:solidFill>
                    <w14:schemeClr w14:val="tx1"/>
                  </w14:solidFill>
                </w14:textFill>
              </w:rPr>
              <w:t>企业规模(</w:t>
            </w:r>
            <w:r>
              <w:rPr>
                <w:rFonts w:hint="eastAsia" w:ascii="仿宋" w:hAnsi="仿宋" w:eastAsia="仿宋" w:cs="仿宋"/>
                <w:color w:val="000000" w:themeColor="text1"/>
                <w:sz w:val="24"/>
                <w:szCs w:val="24"/>
                <w:highlight w:val="none"/>
                <w:lang w:val="en-US" w:eastAsia="zh-CN"/>
                <w14:textFill>
                  <w14:solidFill>
                    <w14:schemeClr w14:val="tx1"/>
                  </w14:solidFill>
                </w14:textFill>
              </w:rPr>
              <w:t>20</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1118" w:type="pct"/>
            <w:vAlign w:val="center"/>
          </w:tcPr>
          <w:p>
            <w:pPr>
              <w:numPr>
                <w:ilvl w:val="0"/>
                <w:numId w:val="0"/>
              </w:numPr>
              <w:ind w:left="0" w:leftChars="0" w:firstLine="0" w:firstLineChars="0"/>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收入规模</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6分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2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1"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825" w:type="pct"/>
            <w:vMerge w:val="restar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011"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024" w:type="pct"/>
            <w:vMerge w:val="continue"/>
            <w:vAlign w:val="center"/>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118" w:type="pct"/>
            <w:vAlign w:val="center"/>
          </w:tcPr>
          <w:p>
            <w:pPr>
              <w:numPr>
                <w:ilvl w:val="0"/>
                <w:numId w:val="0"/>
              </w:numPr>
              <w:ind w:left="0" w:leftChars="0" w:firstLine="0" w:firstLineChars="0"/>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开发规模</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7分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2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1"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825"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011"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024" w:type="pct"/>
            <w:vMerge w:val="continue"/>
            <w:vAlign w:val="center"/>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118" w:type="pct"/>
            <w:vAlign w:val="center"/>
          </w:tcPr>
          <w:p>
            <w:pPr>
              <w:numPr>
                <w:ilvl w:val="0"/>
                <w:numId w:val="0"/>
              </w:numPr>
              <w:ind w:left="0" w:leftChars="0" w:firstLine="0" w:firstLineChars="0"/>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资产规模</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7分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2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1"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825"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11"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024" w:type="pct"/>
            <w:vMerge w:val="restart"/>
            <w:vAlign w:val="center"/>
          </w:tcPr>
          <w:p>
            <w:pPr>
              <w:autoSpaceDE w:val="0"/>
              <w:autoSpaceDN w:val="0"/>
              <w:spacing w:line="680" w:lineRule="exact"/>
              <w:ind w:right="12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color w:val="000000" w:themeColor="text1"/>
                <w:sz w:val="24"/>
                <w:szCs w:val="24"/>
                <w:highlight w:val="none"/>
                <w14:textFill>
                  <w14:solidFill>
                    <w14:schemeClr w14:val="tx1"/>
                  </w14:solidFill>
                </w14:textFill>
              </w:rPr>
              <w:t>盈利能力(</w:t>
            </w:r>
            <w:r>
              <w:rPr>
                <w:rFonts w:hint="eastAsia" w:ascii="仿宋" w:hAnsi="仿宋" w:eastAsia="仿宋" w:cs="仿宋"/>
                <w:color w:val="000000" w:themeColor="text1"/>
                <w:sz w:val="24"/>
                <w:szCs w:val="24"/>
                <w:highlight w:val="none"/>
                <w:lang w:val="en-US" w:eastAsia="zh-CN"/>
                <w14:textFill>
                  <w14:solidFill>
                    <w14:schemeClr w14:val="tx1"/>
                  </w14:solidFill>
                </w14:textFill>
              </w:rPr>
              <w:t>15</w:t>
            </w:r>
            <w:r>
              <w:rPr>
                <w:rFonts w:hint="eastAsia" w:ascii="仿宋" w:hAnsi="仿宋" w:eastAsia="仿宋" w:cs="仿宋"/>
                <w:color w:val="000000" w:themeColor="text1"/>
                <w:sz w:val="24"/>
                <w:szCs w:val="24"/>
                <w:highlight w:val="none"/>
                <w14:textFill>
                  <w14:solidFill>
                    <w14:schemeClr w14:val="tx1"/>
                  </w14:solidFill>
                </w14:textFill>
              </w:rPr>
              <w:t>分)</w:t>
            </w:r>
          </w:p>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118" w:type="pct"/>
            <w:vAlign w:val="center"/>
          </w:tcPr>
          <w:p>
            <w:pPr>
              <w:numPr>
                <w:ilvl w:val="0"/>
                <w:numId w:val="0"/>
              </w:numPr>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实现利润</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8分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2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1"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825" w:type="pct"/>
            <w:vMerge w:val="restar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11"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024" w:type="pct"/>
            <w:vMerge w:val="continue"/>
            <w:vAlign w:val="center"/>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118" w:type="pct"/>
            <w:vAlign w:val="center"/>
          </w:tcPr>
          <w:p>
            <w:pPr>
              <w:numPr>
                <w:ilvl w:val="0"/>
                <w:numId w:val="0"/>
              </w:numPr>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缴纳税收</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7分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2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1"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825"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11"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024" w:type="pct"/>
            <w:vMerge w:val="restart"/>
            <w:vAlign w:val="center"/>
          </w:tcPr>
          <w:p>
            <w:pPr>
              <w:autoSpaceDE w:val="0"/>
              <w:autoSpaceDN w:val="0"/>
              <w:spacing w:line="620" w:lineRule="exact"/>
              <w:ind w:right="120"/>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color w:val="000000" w:themeColor="text1"/>
                <w:sz w:val="24"/>
                <w:szCs w:val="24"/>
                <w:highlight w:val="none"/>
                <w14:textFill>
                  <w14:solidFill>
                    <w14:schemeClr w14:val="tx1"/>
                  </w14:solidFill>
                </w14:textFill>
              </w:rPr>
              <w:t>成长潜力(</w:t>
            </w:r>
            <w:r>
              <w:rPr>
                <w:rFonts w:hint="eastAsia" w:ascii="仿宋" w:hAnsi="仿宋" w:eastAsia="仿宋" w:cs="仿宋"/>
                <w:color w:val="000000" w:themeColor="text1"/>
                <w:sz w:val="24"/>
                <w:szCs w:val="24"/>
                <w:highlight w:val="none"/>
                <w:lang w:val="en-US" w:eastAsia="zh-CN"/>
                <w14:textFill>
                  <w14:solidFill>
                    <w14:schemeClr w14:val="tx1"/>
                  </w14:solidFill>
                </w14:textFill>
              </w:rPr>
              <w:t>15</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1118" w:type="pct"/>
            <w:vAlign w:val="center"/>
          </w:tcPr>
          <w:p>
            <w:pPr>
              <w:numPr>
                <w:ilvl w:val="0"/>
                <w:numId w:val="0"/>
              </w:numPr>
              <w:ind w:left="0" w:leftChars="0" w:firstLine="0" w:firstLineChars="0"/>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销售增长能力</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2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1"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825" w:type="pct"/>
            <w:vMerge w:val="restart"/>
          </w:tcPr>
          <w:p>
            <w:pPr>
              <w:numPr>
                <w:ilvl w:val="0"/>
                <w:numId w:val="0"/>
              </w:numPr>
              <w:jc w:val="center"/>
              <w:rPr>
                <w:rFonts w:hint="default"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11"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024" w:type="pct"/>
            <w:vMerge w:val="continue"/>
            <w:vAlign w:val="center"/>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118" w:type="pct"/>
            <w:vAlign w:val="center"/>
          </w:tcPr>
          <w:p>
            <w:pPr>
              <w:numPr>
                <w:ilvl w:val="0"/>
                <w:numId w:val="0"/>
              </w:numPr>
              <w:ind w:left="0" w:leftChars="0" w:firstLine="0" w:firstLineChars="0"/>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利润增长能力</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2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1"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825"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11"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024" w:type="pct"/>
            <w:vMerge w:val="continue"/>
            <w:vAlign w:val="center"/>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118" w:type="pct"/>
            <w:vAlign w:val="center"/>
          </w:tcPr>
          <w:p>
            <w:pPr>
              <w:numPr>
                <w:ilvl w:val="0"/>
                <w:numId w:val="0"/>
              </w:numPr>
              <w:ind w:left="0" w:leftChars="0" w:firstLine="0" w:firstLineChars="0"/>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资本增长能力</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2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1"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825" w:type="pct"/>
            <w:vMerge w:val="continue"/>
          </w:tcPr>
          <w:p>
            <w:pPr>
              <w:numPr>
                <w:ilvl w:val="0"/>
                <w:numId w:val="0"/>
              </w:numPr>
              <w:jc w:val="center"/>
              <w:rPr>
                <w:rFonts w:hint="default"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11"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024" w:type="pct"/>
            <w:vMerge w:val="continue"/>
            <w:vAlign w:val="center"/>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118" w:type="pct"/>
            <w:vAlign w:val="center"/>
          </w:tcPr>
          <w:p>
            <w:pPr>
              <w:numPr>
                <w:ilvl w:val="0"/>
                <w:numId w:val="0"/>
              </w:numPr>
              <w:ind w:left="0" w:leftChars="0" w:firstLine="0" w:firstLineChars="0"/>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资源储备</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2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1"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825"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11"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024" w:type="pct"/>
            <w:vMerge w:val="restart"/>
            <w:vAlign w:val="center"/>
          </w:tcPr>
          <w:p>
            <w:pPr>
              <w:autoSpaceDE w:val="0"/>
              <w:autoSpaceDN w:val="0"/>
              <w:spacing w:line="620" w:lineRule="exact"/>
              <w:ind w:right="10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（四）</w:t>
            </w:r>
            <w:r>
              <w:rPr>
                <w:rFonts w:hint="eastAsia" w:ascii="仿宋" w:hAnsi="仿宋" w:eastAsia="仿宋" w:cs="仿宋"/>
                <w:color w:val="000000" w:themeColor="text1"/>
                <w:sz w:val="24"/>
                <w:szCs w:val="24"/>
                <w:highlight w:val="none"/>
                <w14:textFill>
                  <w14:solidFill>
                    <w14:schemeClr w14:val="tx1"/>
                  </w14:solidFill>
                </w14:textFill>
              </w:rPr>
              <w:t>风险管理(</w:t>
            </w: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14:textFill>
                  <w14:solidFill>
                    <w14:schemeClr w14:val="tx1"/>
                  </w14:solidFill>
                </w14:textFill>
              </w:rPr>
              <w:t>分)</w:t>
            </w:r>
          </w:p>
          <w:p>
            <w:pPr>
              <w:numPr>
                <w:ilvl w:val="0"/>
                <w:numId w:val="0"/>
              </w:numPr>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118" w:type="pct"/>
            <w:vAlign w:val="center"/>
          </w:tcPr>
          <w:p>
            <w:pPr>
              <w:numPr>
                <w:ilvl w:val="0"/>
                <w:numId w:val="0"/>
              </w:numPr>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短期偿债能力</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2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1"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825" w:type="pct"/>
            <w:vMerge w:val="restar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11"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024" w:type="pct"/>
            <w:vMerge w:val="continue"/>
            <w:vAlign w:val="center"/>
          </w:tcPr>
          <w:p>
            <w:pPr>
              <w:numPr>
                <w:ilvl w:val="0"/>
                <w:numId w:val="0"/>
              </w:numPr>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118" w:type="pct"/>
            <w:vAlign w:val="center"/>
          </w:tcPr>
          <w:p>
            <w:pPr>
              <w:numPr>
                <w:ilvl w:val="0"/>
                <w:numId w:val="0"/>
              </w:numPr>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长期偿债能力</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2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1"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825"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024" w:type="pct"/>
            <w:vMerge w:val="continue"/>
            <w:vAlign w:val="center"/>
          </w:tcPr>
          <w:p>
            <w:pPr>
              <w:numPr>
                <w:ilvl w:val="0"/>
                <w:numId w:val="0"/>
              </w:numPr>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118" w:type="pct"/>
            <w:vAlign w:val="center"/>
          </w:tcPr>
          <w:p>
            <w:pPr>
              <w:autoSpaceDE w:val="0"/>
              <w:autoSpaceDN w:val="0"/>
              <w:spacing w:line="620" w:lineRule="exact"/>
              <w:ind w:right="100"/>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负债率等</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2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1"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825"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trPr>
        <w:tc>
          <w:tcPr>
            <w:tcW w:w="1011" w:type="pct"/>
            <w:vMerge w:val="restart"/>
            <w:vAlign w:val="center"/>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t>二、不定量指标（40分）</w:t>
            </w:r>
          </w:p>
        </w:tc>
        <w:tc>
          <w:tcPr>
            <w:tcW w:w="1024" w:type="pct"/>
            <w:vMerge w:val="restart"/>
            <w:vAlign w:val="center"/>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（一）</w:t>
            </w:r>
            <w:r>
              <w:rPr>
                <w:rFonts w:hint="eastAsia" w:ascii="仿宋" w:hAnsi="仿宋" w:eastAsia="仿宋" w:cs="仿宋"/>
                <w:color w:val="000000" w:themeColor="text1"/>
                <w:sz w:val="24"/>
                <w:szCs w:val="24"/>
                <w:highlight w:val="none"/>
                <w14:textFill>
                  <w14:solidFill>
                    <w14:schemeClr w14:val="tx1"/>
                  </w14:solidFill>
                </w14:textFill>
              </w:rPr>
              <w:t>创新理念(</w:t>
            </w: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1118" w:type="pct"/>
            <w:vAlign w:val="center"/>
          </w:tcPr>
          <w:p>
            <w:pPr>
              <w:numPr>
                <w:ilvl w:val="0"/>
                <w:numId w:val="0"/>
              </w:numPr>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企业的创新理念和实践具备行业代表性,可以推广到同行业乃至其他行业或解决其他企业遇到的类似问题。</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2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1"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825" w:type="pct"/>
            <w:vAlign w:val="center"/>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1011" w:type="pct"/>
            <w:vMerge w:val="continue"/>
            <w:vAlign w:val="center"/>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024" w:type="pct"/>
            <w:vMerge w:val="continue"/>
            <w:vAlign w:val="center"/>
          </w:tcPr>
          <w:p>
            <w:pPr>
              <w:numPr>
                <w:ilvl w:val="0"/>
                <w:numId w:val="0"/>
              </w:num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1118" w:type="pct"/>
            <w:vAlign w:val="center"/>
          </w:tcPr>
          <w:p>
            <w:pPr>
              <w:numPr>
                <w:ilvl w:val="0"/>
                <w:numId w:val="0"/>
              </w:numPr>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在企业管理(战略定位、产品研发、项目融资、市场营销等)采用新理念、新做法,并取得显著成效,推动了企业的发展进度。</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lang w:eastAsia="zh-CN"/>
                <w14:textFill>
                  <w14:solidFill>
                    <w14:schemeClr w14:val="tx1"/>
                  </w14:solidFill>
                </w14:textFill>
              </w:rPr>
              <w:t>分）</w:t>
            </w:r>
          </w:p>
        </w:tc>
        <w:tc>
          <w:tcPr>
            <w:tcW w:w="32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1"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825"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1011"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024" w:type="pct"/>
            <w:vMerge w:val="restart"/>
            <w:vAlign w:val="center"/>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创新能力(</w:t>
            </w: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1118" w:type="pct"/>
            <w:vAlign w:val="center"/>
          </w:tcPr>
          <w:p>
            <w:pPr>
              <w:numPr>
                <w:ilvl w:val="0"/>
                <w:numId w:val="0"/>
              </w:numPr>
              <w:jc w:val="both"/>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在实施装配式建筑,成品住房建设,完整社区建设、适老住区建设、城市更新、老旧小区改造等方面有显著的成绩。</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5分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2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1"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825"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1" w:hRule="atLeast"/>
        </w:trPr>
        <w:tc>
          <w:tcPr>
            <w:tcW w:w="1011"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024" w:type="pct"/>
            <w:vMerge w:val="continue"/>
            <w:vAlign w:val="center"/>
          </w:tcPr>
          <w:p>
            <w:pPr>
              <w:numPr>
                <w:ilvl w:val="0"/>
                <w:numId w:val="0"/>
              </w:numPr>
              <w:jc w:val="center"/>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1118" w:type="pct"/>
            <w:vAlign w:val="center"/>
          </w:tcPr>
          <w:p>
            <w:pPr>
              <w:numPr>
                <w:ilvl w:val="0"/>
                <w:numId w:val="0"/>
              </w:numPr>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所开发项目获得</w:t>
            </w:r>
            <w:r>
              <w:rPr>
                <w:rFonts w:hint="eastAsia" w:ascii="仿宋" w:hAnsi="仿宋" w:eastAsia="仿宋" w:cs="仿宋"/>
                <w:color w:val="000000" w:themeColor="text1"/>
                <w:sz w:val="24"/>
                <w:szCs w:val="24"/>
                <w:highlight w:val="none"/>
                <w:lang w:val="en-US" w:eastAsia="zh-CN"/>
                <w14:textFill>
                  <w14:solidFill>
                    <w14:schemeClr w14:val="tx1"/>
                  </w14:solidFill>
                </w14:textFill>
              </w:rPr>
              <w:t>“濠河杯”优质楼盘奖（含单项奖）、</w:t>
            </w:r>
            <w:r>
              <w:rPr>
                <w:rFonts w:hint="eastAsia" w:ascii="仿宋" w:hAnsi="仿宋" w:eastAsia="仿宋" w:cs="仿宋"/>
                <w:color w:val="000000" w:themeColor="text1"/>
                <w:sz w:val="24"/>
                <w:szCs w:val="24"/>
                <w:highlight w:val="none"/>
                <w14:textFill>
                  <w14:solidFill>
                    <w14:schemeClr w14:val="tx1"/>
                  </w14:solidFill>
                </w14:textFill>
              </w:rPr>
              <w:t>“广厦奖”、“鲁班奖”、绿色建筑、科学技术奖、高品质住宅及</w:t>
            </w:r>
            <w:r>
              <w:rPr>
                <w:rFonts w:hint="eastAsia" w:ascii="仿宋" w:hAnsi="仿宋" w:eastAsia="仿宋" w:cs="仿宋"/>
                <w:color w:val="000000" w:themeColor="text1"/>
                <w:sz w:val="24"/>
                <w:szCs w:val="24"/>
                <w:highlight w:val="none"/>
                <w:lang w:val="en-US" w:eastAsia="zh-CN"/>
                <w14:textFill>
                  <w14:solidFill>
                    <w14:schemeClr w14:val="tx1"/>
                  </w14:solidFill>
                </w14:textFill>
              </w:rPr>
              <w:t>市</w:t>
            </w:r>
            <w:r>
              <w:rPr>
                <w:rFonts w:hint="eastAsia" w:ascii="仿宋" w:hAnsi="仿宋" w:eastAsia="仿宋" w:cs="仿宋"/>
                <w:color w:val="000000" w:themeColor="text1"/>
                <w:sz w:val="24"/>
                <w:szCs w:val="24"/>
                <w:highlight w:val="none"/>
                <w14:textFill>
                  <w14:solidFill>
                    <w14:schemeClr w14:val="tx1"/>
                  </w14:solidFill>
                </w14:textFill>
              </w:rPr>
              <w:t>级及以上示范项目等。</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5分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2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1"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825"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p>
            <w:pPr>
              <w:numPr>
                <w:ilvl w:val="0"/>
                <w:numId w:val="0"/>
              </w:numPr>
              <w:jc w:val="center"/>
              <w:rPr>
                <w:rFonts w:hint="default"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获得市级奖项得3分，市级以上奖项得5分。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1011"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024" w:type="pct"/>
            <w:vMerge w:val="restart"/>
            <w:vAlign w:val="center"/>
          </w:tcPr>
          <w:p>
            <w:pPr>
              <w:numPr>
                <w:ilvl w:val="0"/>
                <w:numId w:val="0"/>
              </w:numPr>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市场行为(</w:t>
            </w:r>
            <w:r>
              <w:rPr>
                <w:rFonts w:hint="eastAsia" w:ascii="仿宋" w:hAnsi="仿宋" w:eastAsia="仿宋" w:cs="仿宋"/>
                <w:color w:val="000000" w:themeColor="text1"/>
                <w:sz w:val="24"/>
                <w:szCs w:val="24"/>
                <w:highlight w:val="none"/>
                <w:lang w:val="en-US" w:eastAsia="zh-CN"/>
                <w14:textFill>
                  <w14:solidFill>
                    <w14:schemeClr w14:val="tx1"/>
                  </w14:solidFill>
                </w14:textFill>
              </w:rPr>
              <w:t>12</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1118" w:type="pct"/>
            <w:vAlign w:val="center"/>
          </w:tcPr>
          <w:p>
            <w:pPr>
              <w:rPr>
                <w:rFonts w:hint="eastAsia" w:ascii="仿宋" w:hAnsi="仿宋" w:eastAsia="仿宋" w:cs="仿宋"/>
                <w:color w:val="000000" w:themeColor="text1"/>
                <w:sz w:val="24"/>
                <w:szCs w:val="24"/>
                <w:highlight w:val="none"/>
                <w14:textFill>
                  <w14:solidFill>
                    <w14:schemeClr w14:val="tx1"/>
                  </w14:solidFill>
                </w14:textFill>
              </w:rPr>
            </w:pPr>
          </w:p>
          <w:p>
            <w:pPr>
              <w:numPr>
                <w:ilvl w:val="0"/>
                <w:numId w:val="0"/>
              </w:numPr>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企业诚信、行为规范、履约状况等行为</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2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1"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825" w:type="pct"/>
          </w:tcPr>
          <w:p>
            <w:pPr>
              <w:numPr>
                <w:ilvl w:val="0"/>
                <w:numId w:val="0"/>
              </w:numPr>
              <w:jc w:val="center"/>
              <w:rPr>
                <w:rFonts w:hint="eastAsia" w:ascii="Times New Roman" w:hAnsi="Times New Roman" w:eastAsia="Times New Roman" w:cs="Times New Roman"/>
                <w:color w:val="000000" w:themeColor="text1"/>
                <w:sz w:val="24"/>
                <w:szCs w:val="24"/>
                <w:highlight w:val="none"/>
                <w:lang w:val="en-US" w:eastAsia="zh-CN"/>
                <w14:textFill>
                  <w14:solidFill>
                    <w14:schemeClr w14:val="tx1"/>
                  </w14:solidFill>
                </w14:textFill>
              </w:rPr>
            </w:pPr>
          </w:p>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主要根据企业的信用档案和主管部门对企业实时动态监管情况认定。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011"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024" w:type="pct"/>
            <w:vMerge w:val="continue"/>
            <w:vAlign w:val="center"/>
          </w:tcPr>
          <w:p>
            <w:pPr>
              <w:numPr>
                <w:ilvl w:val="0"/>
                <w:numId w:val="0"/>
              </w:numPr>
              <w:jc w:val="center"/>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1118" w:type="pct"/>
            <w:vAlign w:val="center"/>
          </w:tcPr>
          <w:p>
            <w:pPr>
              <w:numPr>
                <w:ilvl w:val="0"/>
                <w:numId w:val="0"/>
              </w:numPr>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销售人员实名制上岗落实情况（2分）</w:t>
            </w:r>
          </w:p>
        </w:tc>
        <w:tc>
          <w:tcPr>
            <w:tcW w:w="32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1"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825"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011"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024" w:type="pct"/>
            <w:vMerge w:val="continue"/>
            <w:vAlign w:val="center"/>
          </w:tcPr>
          <w:p>
            <w:pPr>
              <w:numPr>
                <w:ilvl w:val="0"/>
                <w:numId w:val="0"/>
              </w:numPr>
              <w:jc w:val="center"/>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1118" w:type="pct"/>
            <w:vAlign w:val="center"/>
          </w:tcPr>
          <w:p>
            <w:pPr>
              <w:numPr>
                <w:ilvl w:val="0"/>
                <w:numId w:val="0"/>
              </w:numPr>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企业诚信体系建设制度完成及落实情况（3分）</w:t>
            </w:r>
          </w:p>
        </w:tc>
        <w:tc>
          <w:tcPr>
            <w:tcW w:w="32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1"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825"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011"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Times New Roman" w:hAnsi="Times New Roman" w:eastAsia="Times New Roman" w:cs="Times New Roman"/>
                <w:color w:val="000000" w:themeColor="text1"/>
                <w:sz w:val="24"/>
                <w:szCs w:val="24"/>
                <w:highlight w:val="none"/>
                <w:lang w:val="en-US" w:eastAsia="zh-CN"/>
                <w14:textFill>
                  <w14:solidFill>
                    <w14:schemeClr w14:val="tx1"/>
                  </w14:solidFill>
                </w14:textFill>
              </w:rPr>
              <w:t>企业诚信建设获奖情况</w:t>
            </w:r>
          </w:p>
        </w:tc>
        <w:tc>
          <w:tcPr>
            <w:tcW w:w="1024" w:type="pct"/>
            <w:vMerge w:val="continue"/>
            <w:vAlign w:val="center"/>
          </w:tcPr>
          <w:p>
            <w:pPr>
              <w:numPr>
                <w:ilvl w:val="0"/>
                <w:numId w:val="0"/>
              </w:numPr>
              <w:jc w:val="center"/>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1118" w:type="pct"/>
            <w:vAlign w:val="center"/>
          </w:tcPr>
          <w:p>
            <w:pPr>
              <w:numPr>
                <w:ilvl w:val="0"/>
                <w:numId w:val="0"/>
              </w:numPr>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诚信单位评比获奖情况（3分）</w:t>
            </w:r>
          </w:p>
        </w:tc>
        <w:tc>
          <w:tcPr>
            <w:tcW w:w="32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1"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825"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市级及以上奖项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011"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024" w:type="pct"/>
            <w:vMerge w:val="restart"/>
            <w:vAlign w:val="center"/>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四</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社会责任(</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1118" w:type="pct"/>
            <w:vAlign w:val="center"/>
          </w:tcPr>
          <w:p>
            <w:pPr>
              <w:numPr>
                <w:ilvl w:val="0"/>
                <w:numId w:val="0"/>
              </w:numPr>
              <w:jc w:val="both"/>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热心公益事业</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支持解困脱贫</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2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1"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825"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011"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024" w:type="pct"/>
            <w:vMerge w:val="continue"/>
            <w:vAlign w:val="center"/>
          </w:tcPr>
          <w:p>
            <w:pPr>
              <w:numPr>
                <w:ilvl w:val="0"/>
                <w:numId w:val="0"/>
              </w:numPr>
              <w:jc w:val="center"/>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1118" w:type="pct"/>
            <w:vAlign w:val="center"/>
          </w:tcPr>
          <w:p>
            <w:pPr>
              <w:numPr>
                <w:ilvl w:val="0"/>
                <w:numId w:val="0"/>
              </w:numPr>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积极参与慈善活动（</w:t>
            </w:r>
            <w:r>
              <w:rPr>
                <w:rFonts w:hint="eastAsia" w:ascii="仿宋" w:hAnsi="仿宋" w:eastAsia="仿宋" w:cs="仿宋"/>
                <w:color w:val="000000" w:themeColor="text1"/>
                <w:sz w:val="24"/>
                <w:szCs w:val="24"/>
                <w:highlight w:val="none"/>
                <w:lang w:val="en-US" w:eastAsia="zh-CN"/>
                <w14:textFill>
                  <w14:solidFill>
                    <w14:schemeClr w14:val="tx1"/>
                  </w14:solidFill>
                </w14:textFill>
              </w:rPr>
              <w:t>3分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2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1"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825"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011"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024" w:type="pct"/>
            <w:vAlign w:val="center"/>
          </w:tcPr>
          <w:p>
            <w:pPr>
              <w:numPr>
                <w:ilvl w:val="0"/>
                <w:numId w:val="0"/>
              </w:numPr>
              <w:ind w:left="0" w:leftChars="0" w:firstLine="0" w:firstLineChars="0"/>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（五）品牌力（3分）</w:t>
            </w:r>
          </w:p>
        </w:tc>
        <w:tc>
          <w:tcPr>
            <w:tcW w:w="1118" w:type="pct"/>
            <w:vAlign w:val="center"/>
          </w:tcPr>
          <w:p>
            <w:pPr>
              <w:numPr>
                <w:ilvl w:val="0"/>
                <w:numId w:val="0"/>
              </w:numPr>
              <w:jc w:val="both"/>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行业认可度、社会认知度高，社会形象佳。</w:t>
            </w:r>
          </w:p>
        </w:tc>
        <w:tc>
          <w:tcPr>
            <w:tcW w:w="32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1"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825"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1"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024" w:type="pct"/>
            <w:vAlign w:val="center"/>
          </w:tcPr>
          <w:p>
            <w:pPr>
              <w:numPr>
                <w:ilvl w:val="0"/>
                <w:numId w:val="0"/>
              </w:numPr>
              <w:ind w:left="0" w:leftChars="0" w:firstLine="0" w:firstLineChars="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六</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物业服务(</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1118" w:type="pct"/>
            <w:vAlign w:val="center"/>
          </w:tcPr>
          <w:p>
            <w:pPr>
              <w:numPr>
                <w:ilvl w:val="0"/>
                <w:numId w:val="0"/>
              </w:numPr>
              <w:ind w:left="0" w:leftChars="0" w:firstLine="0" w:firstLineChars="0"/>
              <w:jc w:val="both"/>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业主满意度</w:t>
            </w:r>
            <w:r>
              <w:rPr>
                <w:rFonts w:hint="eastAsia" w:ascii="仿宋" w:hAnsi="仿宋" w:eastAsia="仿宋" w:cs="仿宋"/>
                <w:color w:val="000000" w:themeColor="text1"/>
                <w:sz w:val="24"/>
                <w:szCs w:val="24"/>
                <w:highlight w:val="none"/>
                <w:lang w:val="en-US" w:eastAsia="zh-CN"/>
                <w14:textFill>
                  <w14:solidFill>
                    <w14:schemeClr w14:val="tx1"/>
                  </w14:solidFill>
                </w14:textFill>
              </w:rPr>
              <w:t>高。</w:t>
            </w:r>
          </w:p>
        </w:tc>
        <w:tc>
          <w:tcPr>
            <w:tcW w:w="32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1"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825"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011" w:type="pct"/>
            <w:vAlign w:val="center"/>
          </w:tcPr>
          <w:p>
            <w:pPr>
              <w:numPr>
                <w:ilvl w:val="0"/>
                <w:numId w:val="0"/>
              </w:numPr>
              <w:jc w:val="center"/>
              <w:rPr>
                <w:rFonts w:hint="default"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合计</w:t>
            </w:r>
          </w:p>
        </w:tc>
        <w:tc>
          <w:tcPr>
            <w:tcW w:w="1024" w:type="pct"/>
            <w:vAlign w:val="center"/>
          </w:tcPr>
          <w:p>
            <w:pPr>
              <w:numPr>
                <w:ilvl w:val="0"/>
                <w:numId w:val="0"/>
              </w:numPr>
              <w:jc w:val="cente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p>
        </w:tc>
        <w:tc>
          <w:tcPr>
            <w:tcW w:w="1118" w:type="pct"/>
            <w:vAlign w:val="center"/>
          </w:tcPr>
          <w:p>
            <w:pPr>
              <w:numPr>
                <w:ilvl w:val="0"/>
                <w:numId w:val="0"/>
              </w:numPr>
              <w:jc w:val="center"/>
              <w:rPr>
                <w:rFonts w:hint="eastAsia" w:ascii="Times New Roman" w:hAnsi="Times New Roman" w:eastAsia="Times New Roman" w:cs="Times New Roman"/>
                <w:color w:val="000000" w:themeColor="text1"/>
                <w:sz w:val="24"/>
                <w:szCs w:val="24"/>
                <w:highlight w:val="none"/>
                <w14:textFill>
                  <w14:solidFill>
                    <w14:schemeClr w14:val="tx1"/>
                  </w14:solidFill>
                </w14:textFill>
              </w:rPr>
            </w:pPr>
          </w:p>
        </w:tc>
        <w:tc>
          <w:tcPr>
            <w:tcW w:w="32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1"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825"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bl>
    <w:p>
      <w:pPr>
        <w:numPr>
          <w:ilvl w:val="0"/>
          <w:numId w:val="0"/>
        </w:numPr>
        <w:jc w:val="both"/>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p>
      <w:pPr>
        <w:numPr>
          <w:ilvl w:val="0"/>
          <w:numId w:val="0"/>
        </w:numPr>
        <w:jc w:val="both"/>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说明：1、申报企业在自我评分时应对照申报表及审计报告有关数据，不定量指标，附自评说明，并提供相应的佐证资料。</w:t>
      </w:r>
    </w:p>
    <w:p>
      <w:pPr>
        <w:numPr>
          <w:ilvl w:val="0"/>
          <w:numId w:val="0"/>
        </w:numPr>
        <w:jc w:val="both"/>
        <w:rPr>
          <w:rFonts w:hint="eastAsia" w:ascii="仿宋" w:hAnsi="仿宋" w:eastAsia="仿宋" w:cs="仿宋"/>
          <w:b w:val="0"/>
          <w:bCs w:val="0"/>
          <w:color w:val="000000" w:themeColor="text1"/>
          <w:sz w:val="24"/>
          <w:szCs w:val="24"/>
          <w:lang w:val="en-US" w:eastAsia="zh-CN"/>
          <w14:textFill>
            <w14:solidFill>
              <w14:schemeClr w14:val="tx1"/>
            </w14:solidFill>
          </w14:textFill>
        </w:rPr>
      </w:pPr>
    </w:p>
    <w:p>
      <w:pPr>
        <w:numPr>
          <w:ilvl w:val="0"/>
          <w:numId w:val="0"/>
        </w:numPr>
        <w:ind w:firstLine="6960" w:firstLineChars="2900"/>
        <w:jc w:val="both"/>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 xml:space="preserve">                                                       企业盖章</w:t>
      </w:r>
    </w:p>
    <w:p>
      <w:pPr>
        <w:numPr>
          <w:ilvl w:val="0"/>
          <w:numId w:val="0"/>
        </w:numPr>
        <w:ind w:left="10560" w:hanging="10560" w:hangingChars="4400"/>
        <w:jc w:val="both"/>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 xml:space="preserve">                                                                                                                                                         日      期：</w:t>
      </w:r>
    </w:p>
    <w:p>
      <w:pPr>
        <w:numPr>
          <w:ilvl w:val="0"/>
          <w:numId w:val="0"/>
        </w:numPr>
        <w:rPr>
          <w:rFonts w:hint="eastAsia" w:ascii="仿宋" w:hAnsi="仿宋" w:eastAsia="仿宋" w:cs="仿宋"/>
          <w:b/>
          <w:bCs/>
          <w:color w:val="000000" w:themeColor="text1"/>
          <w:sz w:val="28"/>
          <w:szCs w:val="28"/>
          <w:lang w:val="en-US" w:eastAsia="zh-CN"/>
          <w14:textFill>
            <w14:solidFill>
              <w14:schemeClr w14:val="tx1"/>
            </w14:solidFill>
          </w14:textFill>
        </w:rPr>
      </w:pPr>
    </w:p>
    <w:p>
      <w:pPr>
        <w:numPr>
          <w:ilvl w:val="0"/>
          <w:numId w:val="0"/>
        </w:numPr>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附件5</w:t>
      </w:r>
    </w:p>
    <w:p>
      <w:pPr>
        <w:numPr>
          <w:ilvl w:val="0"/>
          <w:numId w:val="0"/>
        </w:numPr>
        <w:jc w:val="center"/>
        <w:rPr>
          <w:rFonts w:hint="eastAsia" w:ascii="宋体" w:hAnsi="宋体" w:eastAsia="宋体" w:cs="宋体"/>
          <w:b/>
          <w:bCs/>
          <w:color w:val="000000" w:themeColor="text1"/>
          <w:sz w:val="32"/>
          <w:szCs w:val="32"/>
          <w:lang w:val="en-US" w:eastAsia="zh-CN"/>
          <w14:textFill>
            <w14:solidFill>
              <w14:schemeClr w14:val="tx1"/>
            </w14:solidFill>
          </w14:textFill>
        </w:rPr>
      </w:pPr>
    </w:p>
    <w:p>
      <w:pPr>
        <w:numPr>
          <w:ilvl w:val="0"/>
          <w:numId w:val="0"/>
        </w:numPr>
        <w:jc w:val="cente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2022年度企业开发项目明细表</w:t>
      </w:r>
    </w:p>
    <w:p>
      <w:pPr>
        <w:numPr>
          <w:ilvl w:val="0"/>
          <w:numId w:val="0"/>
        </w:numPr>
        <w:jc w:val="center"/>
        <w:rPr>
          <w:rFonts w:hint="eastAsia" w:ascii="宋体" w:hAnsi="宋体" w:eastAsia="宋体" w:cs="宋体"/>
          <w:b/>
          <w:bCs/>
          <w:color w:val="000000" w:themeColor="text1"/>
          <w:sz w:val="32"/>
          <w:szCs w:val="32"/>
          <w:lang w:val="en-US" w:eastAsia="zh-CN"/>
          <w14:textFill>
            <w14:solidFill>
              <w14:schemeClr w14:val="tx1"/>
            </w14:solidFill>
          </w14:textFill>
        </w:rPr>
      </w:pPr>
    </w:p>
    <w:p>
      <w:pPr>
        <w:numPr>
          <w:ilvl w:val="0"/>
          <w:numId w:val="0"/>
        </w:numPr>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单位名称：</w:t>
      </w:r>
    </w:p>
    <w:tbl>
      <w:tblPr>
        <w:tblStyle w:val="4"/>
        <w:tblpPr w:leftFromText="180" w:rightFromText="180" w:vertAnchor="page" w:horzAnchor="page" w:tblpX="932" w:tblpY="2688"/>
        <w:tblOverlap w:val="never"/>
        <w:tblW w:w="14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759"/>
        <w:gridCol w:w="792"/>
        <w:gridCol w:w="840"/>
        <w:gridCol w:w="1056"/>
        <w:gridCol w:w="732"/>
        <w:gridCol w:w="804"/>
        <w:gridCol w:w="840"/>
        <w:gridCol w:w="888"/>
        <w:gridCol w:w="932"/>
        <w:gridCol w:w="1059"/>
        <w:gridCol w:w="648"/>
        <w:gridCol w:w="637"/>
        <w:gridCol w:w="828"/>
        <w:gridCol w:w="695"/>
        <w:gridCol w:w="924"/>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595" w:type="dxa"/>
            <w:vMerge w:val="restart"/>
            <w:noWrap w:val="0"/>
            <w:vAlign w:val="center"/>
          </w:tcPr>
          <w:p>
            <w:pPr>
              <w:numPr>
                <w:ilvl w:val="0"/>
                <w:numId w:val="0"/>
              </w:numPr>
              <w:jc w:val="cente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t>序号</w:t>
            </w:r>
          </w:p>
        </w:tc>
        <w:tc>
          <w:tcPr>
            <w:tcW w:w="1759" w:type="dxa"/>
            <w:vMerge w:val="restart"/>
            <w:noWrap w:val="0"/>
            <w:vAlign w:val="center"/>
          </w:tcPr>
          <w:p>
            <w:pPr>
              <w:numPr>
                <w:ilvl w:val="0"/>
                <w:numId w:val="0"/>
              </w:numPr>
              <w:jc w:val="cente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t>项目</w:t>
            </w:r>
          </w:p>
          <w:p>
            <w:pPr>
              <w:numPr>
                <w:ilvl w:val="0"/>
                <w:numId w:val="0"/>
              </w:numPr>
              <w:jc w:val="cente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t>名称</w:t>
            </w:r>
          </w:p>
        </w:tc>
        <w:tc>
          <w:tcPr>
            <w:tcW w:w="792" w:type="dxa"/>
            <w:vMerge w:val="restart"/>
            <w:noWrap w:val="0"/>
            <w:vAlign w:val="center"/>
          </w:tcPr>
          <w:p>
            <w:pPr>
              <w:numPr>
                <w:ilvl w:val="0"/>
                <w:numId w:val="0"/>
              </w:numPr>
              <w:jc w:val="cente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t>所在</w:t>
            </w:r>
          </w:p>
          <w:p>
            <w:pPr>
              <w:numPr>
                <w:ilvl w:val="0"/>
                <w:numId w:val="0"/>
              </w:numPr>
              <w:jc w:val="cente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t>城市</w:t>
            </w:r>
          </w:p>
        </w:tc>
        <w:tc>
          <w:tcPr>
            <w:tcW w:w="840" w:type="dxa"/>
            <w:vMerge w:val="restart"/>
            <w:noWrap w:val="0"/>
            <w:vAlign w:val="center"/>
          </w:tcPr>
          <w:p>
            <w:pPr>
              <w:numPr>
                <w:ilvl w:val="0"/>
                <w:numId w:val="0"/>
              </w:numPr>
              <w:jc w:val="cente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t>股权</w:t>
            </w:r>
          </w:p>
          <w:p>
            <w:pPr>
              <w:numPr>
                <w:ilvl w:val="0"/>
                <w:numId w:val="0"/>
              </w:numPr>
              <w:jc w:val="cente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t>比例（%）</w:t>
            </w:r>
          </w:p>
        </w:tc>
        <w:tc>
          <w:tcPr>
            <w:tcW w:w="1056" w:type="dxa"/>
            <w:vMerge w:val="restart"/>
            <w:noWrap w:val="0"/>
            <w:vAlign w:val="center"/>
          </w:tcPr>
          <w:p>
            <w:pPr>
              <w:numPr>
                <w:ilvl w:val="0"/>
                <w:numId w:val="0"/>
              </w:numPr>
              <w:jc w:val="cente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t>规划总</w:t>
            </w:r>
          </w:p>
          <w:p>
            <w:pPr>
              <w:numPr>
                <w:ilvl w:val="0"/>
                <w:numId w:val="0"/>
              </w:numPr>
              <w:jc w:val="cente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t>建筑面积（万平方米）</w:t>
            </w:r>
          </w:p>
        </w:tc>
        <w:tc>
          <w:tcPr>
            <w:tcW w:w="2376" w:type="dxa"/>
            <w:gridSpan w:val="3"/>
            <w:noWrap w:val="0"/>
            <w:vAlign w:val="center"/>
          </w:tcPr>
          <w:p>
            <w:pPr>
              <w:numPr>
                <w:ilvl w:val="0"/>
                <w:numId w:val="0"/>
              </w:numPr>
              <w:jc w:val="cente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t>施工面积</w:t>
            </w:r>
          </w:p>
          <w:p>
            <w:pPr>
              <w:numPr>
                <w:ilvl w:val="0"/>
                <w:numId w:val="0"/>
              </w:numPr>
              <w:jc w:val="cente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t>（万平方米）</w:t>
            </w:r>
          </w:p>
        </w:tc>
        <w:tc>
          <w:tcPr>
            <w:tcW w:w="888" w:type="dxa"/>
            <w:vMerge w:val="restart"/>
            <w:noWrap w:val="0"/>
            <w:vAlign w:val="center"/>
          </w:tcPr>
          <w:p>
            <w:pPr>
              <w:numPr>
                <w:ilvl w:val="0"/>
                <w:numId w:val="0"/>
              </w:numPr>
              <w:jc w:val="center"/>
              <w:rPr>
                <w:rFonts w:hint="default" w:ascii="仿宋" w:hAnsi="仿宋" w:eastAsia="仿宋" w:cs="仿宋"/>
                <w:b/>
                <w:bCs/>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t>装配式建筑比例（%）</w:t>
            </w:r>
          </w:p>
        </w:tc>
        <w:tc>
          <w:tcPr>
            <w:tcW w:w="932" w:type="dxa"/>
            <w:vMerge w:val="restart"/>
            <w:noWrap w:val="0"/>
            <w:vAlign w:val="center"/>
          </w:tcPr>
          <w:p>
            <w:pPr>
              <w:numPr>
                <w:ilvl w:val="0"/>
                <w:numId w:val="0"/>
              </w:numPr>
              <w:jc w:val="center"/>
              <w:rPr>
                <w:rFonts w:hint="default" w:ascii="仿宋" w:hAnsi="仿宋" w:eastAsia="仿宋" w:cs="仿宋"/>
                <w:b/>
                <w:bCs/>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t>成品房比例（%）</w:t>
            </w:r>
          </w:p>
        </w:tc>
        <w:tc>
          <w:tcPr>
            <w:tcW w:w="1059" w:type="dxa"/>
            <w:vMerge w:val="restart"/>
            <w:noWrap w:val="0"/>
            <w:vAlign w:val="center"/>
          </w:tcPr>
          <w:p>
            <w:pPr>
              <w:numPr>
                <w:ilvl w:val="0"/>
                <w:numId w:val="0"/>
              </w:numPr>
              <w:jc w:val="both"/>
              <w:rPr>
                <w:rFonts w:hint="default" w:ascii="仿宋" w:hAnsi="仿宋" w:eastAsia="仿宋" w:cs="仿宋"/>
                <w:b/>
                <w:bCs/>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t>濠河杯优质楼盘奖（含单项奖）</w:t>
            </w:r>
          </w:p>
        </w:tc>
        <w:tc>
          <w:tcPr>
            <w:tcW w:w="648" w:type="dxa"/>
            <w:vMerge w:val="restart"/>
            <w:noWrap w:val="0"/>
            <w:vAlign w:val="center"/>
          </w:tcPr>
          <w:p>
            <w:pPr>
              <w:numPr>
                <w:ilvl w:val="0"/>
                <w:numId w:val="0"/>
              </w:numPr>
              <w:jc w:val="center"/>
              <w:rPr>
                <w:rFonts w:hint="default" w:ascii="仿宋" w:hAnsi="仿宋" w:eastAsia="仿宋" w:cs="仿宋"/>
                <w:b/>
                <w:bCs/>
                <w:color w:val="000000" w:themeColor="text1"/>
                <w:sz w:val="21"/>
                <w:szCs w:val="21"/>
                <w:vertAlign w:val="baseline"/>
                <w:lang w:val="en-US" w:eastAsia="zh-CN"/>
                <w14:textFill>
                  <w14:solidFill>
                    <w14:schemeClr w14:val="tx1"/>
                  </w14:solidFill>
                </w14:textFill>
              </w:rPr>
            </w:pPr>
            <w:r>
              <w:rPr>
                <w:rFonts w:hint="default" w:ascii="仿宋" w:hAnsi="仿宋" w:eastAsia="仿宋" w:cs="仿宋"/>
                <w:b/>
                <w:bCs/>
                <w:color w:val="000000" w:themeColor="text1"/>
                <w:sz w:val="21"/>
                <w:szCs w:val="21"/>
                <w:vertAlign w:val="baseline"/>
                <w:lang w:val="en-US" w:eastAsia="zh-CN"/>
                <w14:textFill>
                  <w14:solidFill>
                    <w14:schemeClr w14:val="tx1"/>
                  </w14:solidFill>
                </w14:textFill>
              </w:rPr>
              <w:t>广</w:t>
            </w:r>
          </w:p>
          <w:p>
            <w:pPr>
              <w:numPr>
                <w:ilvl w:val="0"/>
                <w:numId w:val="0"/>
              </w:numPr>
              <w:jc w:val="center"/>
              <w:rPr>
                <w:rFonts w:hint="default" w:ascii="仿宋" w:hAnsi="仿宋" w:eastAsia="仿宋" w:cs="仿宋"/>
                <w:b/>
                <w:bCs/>
                <w:color w:val="000000" w:themeColor="text1"/>
                <w:sz w:val="21"/>
                <w:szCs w:val="21"/>
                <w:vertAlign w:val="baseline"/>
                <w:lang w:val="en-US" w:eastAsia="zh-CN"/>
                <w14:textFill>
                  <w14:solidFill>
                    <w14:schemeClr w14:val="tx1"/>
                  </w14:solidFill>
                </w14:textFill>
              </w:rPr>
            </w:pPr>
            <w:r>
              <w:rPr>
                <w:rFonts w:hint="default" w:ascii="仿宋" w:hAnsi="仿宋" w:eastAsia="仿宋" w:cs="仿宋"/>
                <w:b/>
                <w:bCs/>
                <w:color w:val="000000" w:themeColor="text1"/>
                <w:sz w:val="21"/>
                <w:szCs w:val="21"/>
                <w:vertAlign w:val="baseline"/>
                <w:lang w:val="en-US" w:eastAsia="zh-CN"/>
                <w14:textFill>
                  <w14:solidFill>
                    <w14:schemeClr w14:val="tx1"/>
                  </w14:solidFill>
                </w14:textFill>
              </w:rPr>
              <w:t>厦</w:t>
            </w:r>
          </w:p>
          <w:p>
            <w:pPr>
              <w:numPr>
                <w:ilvl w:val="0"/>
                <w:numId w:val="0"/>
              </w:numPr>
              <w:ind w:left="0" w:leftChars="0" w:firstLine="0" w:firstLineChars="0"/>
              <w:jc w:val="center"/>
              <w:rPr>
                <w:rFonts w:hint="default" w:ascii="仿宋" w:hAnsi="仿宋" w:eastAsia="仿宋" w:cs="仿宋"/>
                <w:b/>
                <w:bCs/>
                <w:color w:val="000000" w:themeColor="text1"/>
                <w:sz w:val="21"/>
                <w:szCs w:val="21"/>
                <w:vertAlign w:val="baseline"/>
                <w:lang w:val="en-US" w:eastAsia="zh-CN"/>
                <w14:textFill>
                  <w14:solidFill>
                    <w14:schemeClr w14:val="tx1"/>
                  </w14:solidFill>
                </w14:textFill>
              </w:rPr>
            </w:pPr>
            <w:r>
              <w:rPr>
                <w:rFonts w:hint="default" w:ascii="仿宋" w:hAnsi="仿宋" w:eastAsia="仿宋" w:cs="仿宋"/>
                <w:b/>
                <w:bCs/>
                <w:color w:val="000000" w:themeColor="text1"/>
                <w:sz w:val="21"/>
                <w:szCs w:val="21"/>
                <w:vertAlign w:val="baseline"/>
                <w:lang w:val="en-US" w:eastAsia="zh-CN"/>
                <w14:textFill>
                  <w14:solidFill>
                    <w14:schemeClr w14:val="tx1"/>
                  </w14:solidFill>
                </w14:textFill>
              </w:rPr>
              <w:t>奖</w:t>
            </w:r>
          </w:p>
        </w:tc>
        <w:tc>
          <w:tcPr>
            <w:tcW w:w="637" w:type="dxa"/>
            <w:vMerge w:val="restart"/>
            <w:noWrap w:val="0"/>
            <w:vAlign w:val="center"/>
          </w:tcPr>
          <w:p>
            <w:pPr>
              <w:numPr>
                <w:ilvl w:val="0"/>
                <w:numId w:val="0"/>
              </w:numPr>
              <w:jc w:val="center"/>
              <w:rPr>
                <w:rFonts w:hint="default" w:ascii="仿宋" w:hAnsi="仿宋" w:eastAsia="仿宋" w:cs="仿宋"/>
                <w:b/>
                <w:bCs/>
                <w:color w:val="000000" w:themeColor="text1"/>
                <w:sz w:val="21"/>
                <w:szCs w:val="21"/>
                <w:vertAlign w:val="baseline"/>
                <w:lang w:val="en-US" w:eastAsia="zh-CN"/>
                <w14:textFill>
                  <w14:solidFill>
                    <w14:schemeClr w14:val="tx1"/>
                  </w14:solidFill>
                </w14:textFill>
              </w:rPr>
            </w:pPr>
            <w:r>
              <w:rPr>
                <w:rFonts w:hint="default" w:ascii="仿宋" w:hAnsi="仿宋" w:eastAsia="仿宋" w:cs="仿宋"/>
                <w:b/>
                <w:bCs/>
                <w:color w:val="000000" w:themeColor="text1"/>
                <w:sz w:val="21"/>
                <w:szCs w:val="21"/>
                <w:vertAlign w:val="baseline"/>
                <w:lang w:val="en-US" w:eastAsia="zh-CN"/>
                <w14:textFill>
                  <w14:solidFill>
                    <w14:schemeClr w14:val="tx1"/>
                  </w14:solidFill>
                </w14:textFill>
              </w:rPr>
              <w:t>鲁</w:t>
            </w:r>
          </w:p>
          <w:p>
            <w:pPr>
              <w:numPr>
                <w:ilvl w:val="0"/>
                <w:numId w:val="0"/>
              </w:numPr>
              <w:jc w:val="center"/>
              <w:rPr>
                <w:rFonts w:hint="default" w:ascii="仿宋" w:hAnsi="仿宋" w:eastAsia="仿宋" w:cs="仿宋"/>
                <w:b/>
                <w:bCs/>
                <w:color w:val="000000" w:themeColor="text1"/>
                <w:sz w:val="21"/>
                <w:szCs w:val="21"/>
                <w:vertAlign w:val="baseline"/>
                <w:lang w:val="en-US" w:eastAsia="zh-CN"/>
                <w14:textFill>
                  <w14:solidFill>
                    <w14:schemeClr w14:val="tx1"/>
                  </w14:solidFill>
                </w14:textFill>
              </w:rPr>
            </w:pPr>
            <w:r>
              <w:rPr>
                <w:rFonts w:hint="default" w:ascii="仿宋" w:hAnsi="仿宋" w:eastAsia="仿宋" w:cs="仿宋"/>
                <w:b/>
                <w:bCs/>
                <w:color w:val="000000" w:themeColor="text1"/>
                <w:sz w:val="21"/>
                <w:szCs w:val="21"/>
                <w:vertAlign w:val="baseline"/>
                <w:lang w:val="en-US" w:eastAsia="zh-CN"/>
                <w14:textFill>
                  <w14:solidFill>
                    <w14:schemeClr w14:val="tx1"/>
                  </w14:solidFill>
                </w14:textFill>
              </w:rPr>
              <w:t>班</w:t>
            </w:r>
          </w:p>
          <w:p>
            <w:pPr>
              <w:numPr>
                <w:ilvl w:val="0"/>
                <w:numId w:val="0"/>
              </w:numPr>
              <w:ind w:left="0" w:leftChars="0" w:firstLine="0" w:firstLineChars="0"/>
              <w:jc w:val="center"/>
              <w:rPr>
                <w:rFonts w:hint="default" w:ascii="仿宋" w:hAnsi="仿宋" w:eastAsia="仿宋" w:cs="仿宋"/>
                <w:b/>
                <w:bCs/>
                <w:color w:val="000000" w:themeColor="text1"/>
                <w:sz w:val="21"/>
                <w:szCs w:val="21"/>
                <w:vertAlign w:val="baseline"/>
                <w:lang w:val="en-US" w:eastAsia="zh-CN"/>
                <w14:textFill>
                  <w14:solidFill>
                    <w14:schemeClr w14:val="tx1"/>
                  </w14:solidFill>
                </w14:textFill>
              </w:rPr>
            </w:pPr>
            <w:r>
              <w:rPr>
                <w:rFonts w:hint="default" w:ascii="仿宋" w:hAnsi="仿宋" w:eastAsia="仿宋" w:cs="仿宋"/>
                <w:b/>
                <w:bCs/>
                <w:color w:val="000000" w:themeColor="text1"/>
                <w:sz w:val="21"/>
                <w:szCs w:val="21"/>
                <w:vertAlign w:val="baseline"/>
                <w:lang w:val="en-US" w:eastAsia="zh-CN"/>
                <w14:textFill>
                  <w14:solidFill>
                    <w14:schemeClr w14:val="tx1"/>
                  </w14:solidFill>
                </w14:textFill>
              </w:rPr>
              <w:t>奖</w:t>
            </w:r>
          </w:p>
        </w:tc>
        <w:tc>
          <w:tcPr>
            <w:tcW w:w="828" w:type="dxa"/>
            <w:vMerge w:val="restart"/>
            <w:noWrap w:val="0"/>
            <w:vAlign w:val="center"/>
          </w:tcPr>
          <w:p>
            <w:pPr>
              <w:numPr>
                <w:ilvl w:val="0"/>
                <w:numId w:val="0"/>
              </w:numPr>
              <w:jc w:val="center"/>
              <w:rPr>
                <w:rFonts w:hint="default" w:ascii="仿宋" w:hAnsi="仿宋" w:eastAsia="仿宋" w:cs="仿宋"/>
                <w:b/>
                <w:bCs/>
                <w:color w:val="000000" w:themeColor="text1"/>
                <w:sz w:val="21"/>
                <w:szCs w:val="21"/>
                <w:vertAlign w:val="baseline"/>
                <w:lang w:val="en-US" w:eastAsia="zh-CN"/>
                <w14:textFill>
                  <w14:solidFill>
                    <w14:schemeClr w14:val="tx1"/>
                  </w14:solidFill>
                </w14:textFill>
              </w:rPr>
            </w:pPr>
            <w:r>
              <w:rPr>
                <w:rFonts w:hint="default" w:ascii="仿宋" w:hAnsi="仿宋" w:eastAsia="仿宋" w:cs="仿宋"/>
                <w:b/>
                <w:bCs/>
                <w:color w:val="000000" w:themeColor="text1"/>
                <w:sz w:val="21"/>
                <w:szCs w:val="21"/>
                <w:vertAlign w:val="baseline"/>
                <w:lang w:val="en-US" w:eastAsia="zh-CN"/>
                <w14:textFill>
                  <w14:solidFill>
                    <w14:schemeClr w14:val="tx1"/>
                  </w14:solidFill>
                </w14:textFill>
              </w:rPr>
              <w:t>绿色建筑</w:t>
            </w:r>
          </w:p>
          <w:p>
            <w:pPr>
              <w:numPr>
                <w:ilvl w:val="0"/>
                <w:numId w:val="0"/>
              </w:numPr>
              <w:ind w:left="0" w:leftChars="0" w:firstLine="0" w:firstLineChars="0"/>
              <w:jc w:val="center"/>
              <w:rPr>
                <w:rFonts w:hint="default" w:ascii="仿宋" w:hAnsi="仿宋" w:eastAsia="仿宋" w:cs="仿宋"/>
                <w:b/>
                <w:bCs/>
                <w:color w:val="000000" w:themeColor="text1"/>
                <w:sz w:val="21"/>
                <w:szCs w:val="21"/>
                <w:vertAlign w:val="baseline"/>
                <w:lang w:val="en-US" w:eastAsia="zh-CN"/>
                <w14:textFill>
                  <w14:solidFill>
                    <w14:schemeClr w14:val="tx1"/>
                  </w14:solidFill>
                </w14:textFill>
              </w:rPr>
            </w:pPr>
            <w:r>
              <w:rPr>
                <w:rFonts w:hint="default" w:ascii="仿宋" w:hAnsi="仿宋" w:eastAsia="仿宋" w:cs="仿宋"/>
                <w:b/>
                <w:bCs/>
                <w:color w:val="000000" w:themeColor="text1"/>
                <w:sz w:val="21"/>
                <w:szCs w:val="21"/>
                <w:vertAlign w:val="baseline"/>
                <w:lang w:val="en-US" w:eastAsia="zh-CN"/>
                <w14:textFill>
                  <w14:solidFill>
                    <w14:schemeClr w14:val="tx1"/>
                  </w14:solidFill>
                </w14:textFill>
              </w:rPr>
              <w:t>等级</w:t>
            </w:r>
          </w:p>
        </w:tc>
        <w:tc>
          <w:tcPr>
            <w:tcW w:w="695" w:type="dxa"/>
            <w:vMerge w:val="restart"/>
            <w:noWrap w:val="0"/>
            <w:vAlign w:val="center"/>
          </w:tcPr>
          <w:p>
            <w:pPr>
              <w:numPr>
                <w:ilvl w:val="0"/>
                <w:numId w:val="0"/>
              </w:numPr>
              <w:ind w:left="0" w:leftChars="0" w:firstLine="0" w:firstLineChars="0"/>
              <w:jc w:val="center"/>
              <w:rPr>
                <w:rFonts w:hint="default" w:ascii="仿宋" w:hAnsi="仿宋" w:eastAsia="仿宋" w:cs="仿宋"/>
                <w:b/>
                <w:bCs/>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t>科学技术奖</w:t>
            </w:r>
          </w:p>
        </w:tc>
        <w:tc>
          <w:tcPr>
            <w:tcW w:w="924" w:type="dxa"/>
            <w:vMerge w:val="restart"/>
            <w:noWrap w:val="0"/>
            <w:vAlign w:val="center"/>
          </w:tcPr>
          <w:p>
            <w:pPr>
              <w:numPr>
                <w:ilvl w:val="0"/>
                <w:numId w:val="0"/>
              </w:numPr>
              <w:jc w:val="both"/>
              <w:rPr>
                <w:rFonts w:hint="default" w:ascii="仿宋" w:hAnsi="仿宋" w:eastAsia="仿宋" w:cs="仿宋"/>
                <w:b/>
                <w:bCs/>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t>其他奖项（市级及以上）</w:t>
            </w:r>
          </w:p>
        </w:tc>
        <w:tc>
          <w:tcPr>
            <w:tcW w:w="720" w:type="dxa"/>
            <w:vMerge w:val="restart"/>
            <w:noWrap w:val="0"/>
            <w:vAlign w:val="center"/>
          </w:tcPr>
          <w:p>
            <w:pPr>
              <w:numPr>
                <w:ilvl w:val="0"/>
                <w:numId w:val="0"/>
              </w:numPr>
              <w:jc w:val="center"/>
              <w:rPr>
                <w:rFonts w:hint="default" w:ascii="仿宋" w:hAnsi="仿宋" w:eastAsia="仿宋" w:cs="仿宋"/>
                <w:b/>
                <w:bCs/>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595" w:type="dxa"/>
            <w:vMerge w:val="continue"/>
            <w:noWrap w:val="0"/>
            <w:vAlign w:val="center"/>
          </w:tcPr>
          <w:p>
            <w:pPr>
              <w:jc w:val="center"/>
              <w:rPr>
                <w:color w:val="000000" w:themeColor="text1"/>
                <w:sz w:val="24"/>
                <w:szCs w:val="24"/>
                <w14:textFill>
                  <w14:solidFill>
                    <w14:schemeClr w14:val="tx1"/>
                  </w14:solidFill>
                </w14:textFill>
              </w:rPr>
            </w:pPr>
          </w:p>
        </w:tc>
        <w:tc>
          <w:tcPr>
            <w:tcW w:w="1759" w:type="dxa"/>
            <w:vMerge w:val="continue"/>
            <w:noWrap w:val="0"/>
            <w:vAlign w:val="center"/>
          </w:tcPr>
          <w:p>
            <w:pPr>
              <w:jc w:val="center"/>
              <w:rPr>
                <w:color w:val="000000" w:themeColor="text1"/>
                <w:sz w:val="24"/>
                <w:szCs w:val="24"/>
                <w14:textFill>
                  <w14:solidFill>
                    <w14:schemeClr w14:val="tx1"/>
                  </w14:solidFill>
                </w14:textFill>
              </w:rPr>
            </w:pPr>
          </w:p>
        </w:tc>
        <w:tc>
          <w:tcPr>
            <w:tcW w:w="792" w:type="dxa"/>
            <w:vMerge w:val="continue"/>
            <w:noWrap w:val="0"/>
            <w:vAlign w:val="center"/>
          </w:tcPr>
          <w:p>
            <w:pPr>
              <w:jc w:val="center"/>
              <w:rPr>
                <w:color w:val="000000" w:themeColor="text1"/>
                <w:sz w:val="24"/>
                <w:szCs w:val="24"/>
                <w14:textFill>
                  <w14:solidFill>
                    <w14:schemeClr w14:val="tx1"/>
                  </w14:solidFill>
                </w14:textFill>
              </w:rPr>
            </w:pPr>
          </w:p>
        </w:tc>
        <w:tc>
          <w:tcPr>
            <w:tcW w:w="840" w:type="dxa"/>
            <w:vMerge w:val="continue"/>
            <w:noWrap w:val="0"/>
            <w:vAlign w:val="center"/>
          </w:tcPr>
          <w:p>
            <w:pPr>
              <w:jc w:val="center"/>
              <w:rPr>
                <w:color w:val="000000" w:themeColor="text1"/>
                <w:sz w:val="24"/>
                <w:szCs w:val="24"/>
                <w14:textFill>
                  <w14:solidFill>
                    <w14:schemeClr w14:val="tx1"/>
                  </w14:solidFill>
                </w14:textFill>
              </w:rPr>
            </w:pPr>
          </w:p>
        </w:tc>
        <w:tc>
          <w:tcPr>
            <w:tcW w:w="1056" w:type="dxa"/>
            <w:vMerge w:val="continue"/>
            <w:noWrap w:val="0"/>
            <w:vAlign w:val="center"/>
          </w:tcPr>
          <w:p>
            <w:pPr>
              <w:jc w:val="center"/>
              <w:rPr>
                <w:color w:val="000000" w:themeColor="text1"/>
                <w:sz w:val="24"/>
                <w:szCs w:val="24"/>
                <w14:textFill>
                  <w14:solidFill>
                    <w14:schemeClr w14:val="tx1"/>
                  </w14:solidFill>
                </w14:textFill>
              </w:rPr>
            </w:pPr>
          </w:p>
        </w:tc>
        <w:tc>
          <w:tcPr>
            <w:tcW w:w="732"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上年</w:t>
            </w:r>
          </w:p>
          <w:p>
            <w:pPr>
              <w:numPr>
                <w:ilvl w:val="0"/>
                <w:numId w:val="0"/>
              </w:numPr>
              <w:jc w:val="center"/>
              <w:rPr>
                <w:rFonts w:hint="default"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结转</w:t>
            </w:r>
          </w:p>
        </w:tc>
        <w:tc>
          <w:tcPr>
            <w:tcW w:w="804"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当年</w:t>
            </w:r>
          </w:p>
          <w:p>
            <w:pPr>
              <w:numPr>
                <w:ilvl w:val="0"/>
                <w:numId w:val="0"/>
              </w:numPr>
              <w:jc w:val="center"/>
              <w:rPr>
                <w:rFonts w:hint="default"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新开工</w:t>
            </w:r>
          </w:p>
        </w:tc>
        <w:tc>
          <w:tcPr>
            <w:tcW w:w="840"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竣工</w:t>
            </w:r>
          </w:p>
          <w:p>
            <w:p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面积</w:t>
            </w:r>
          </w:p>
        </w:tc>
        <w:tc>
          <w:tcPr>
            <w:tcW w:w="888" w:type="dxa"/>
            <w:vMerge w:val="continue"/>
            <w:noWrap w:val="0"/>
            <w:vAlign w:val="center"/>
          </w:tcPr>
          <w:p>
            <w:p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932" w:type="dxa"/>
            <w:vMerge w:val="continue"/>
            <w:noWrap w:val="0"/>
            <w:vAlign w:val="center"/>
          </w:tcPr>
          <w:p>
            <w:p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1059" w:type="dxa"/>
            <w:vMerge w:val="continue"/>
            <w:noWrap w:val="0"/>
            <w:vAlign w:val="center"/>
          </w:tcPr>
          <w:p>
            <w:p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648" w:type="dxa"/>
            <w:vMerge w:val="continue"/>
            <w:noWrap w:val="0"/>
            <w:vAlign w:val="center"/>
          </w:tcPr>
          <w:p>
            <w:pPr>
              <w:numPr>
                <w:ilvl w:val="0"/>
                <w:numId w:val="0"/>
              </w:numPr>
              <w:jc w:val="center"/>
              <w:rPr>
                <w:rFonts w:hint="default"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637" w:type="dxa"/>
            <w:vMerge w:val="continue"/>
            <w:noWrap w:val="0"/>
            <w:vAlign w:val="center"/>
          </w:tcPr>
          <w:p>
            <w:pPr>
              <w:jc w:val="center"/>
              <w:rPr>
                <w:rFonts w:hint="default"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828" w:type="dxa"/>
            <w:vMerge w:val="continue"/>
            <w:noWrap w:val="0"/>
            <w:vAlign w:val="center"/>
          </w:tcPr>
          <w:p>
            <w:pPr>
              <w:jc w:val="center"/>
              <w:rPr>
                <w:rFonts w:hint="default"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695" w:type="dxa"/>
            <w:vMerge w:val="continue"/>
            <w:noWrap w:val="0"/>
            <w:vAlign w:val="center"/>
          </w:tcPr>
          <w:p>
            <w:pPr>
              <w:jc w:val="center"/>
              <w:rPr>
                <w:rFonts w:hint="default"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924" w:type="dxa"/>
            <w:vMerge w:val="continue"/>
            <w:noWrap w:val="0"/>
            <w:vAlign w:val="center"/>
          </w:tcPr>
          <w:p>
            <w:pPr>
              <w:jc w:val="center"/>
              <w:rPr>
                <w:rFonts w:hint="default"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720" w:type="dxa"/>
            <w:vMerge w:val="continue"/>
            <w:noWrap w:val="0"/>
            <w:vAlign w:val="top"/>
          </w:tcPr>
          <w:p>
            <w:pPr>
              <w:jc w:val="both"/>
              <w:rPr>
                <w:rFonts w:hint="default" w:ascii="仿宋" w:hAnsi="仿宋" w:eastAsia="仿宋" w:cs="仿宋"/>
                <w:b/>
                <w:bCs/>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95"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1759"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792"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840"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1056"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732"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804"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840"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888"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932"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1059"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648"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637"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828"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695"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924"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720" w:type="dxa"/>
            <w:vMerge w:val="restart"/>
            <w:noWrap w:val="0"/>
            <w:vAlign w:val="center"/>
          </w:tcPr>
          <w:p>
            <w:pPr>
              <w:numPr>
                <w:ilvl w:val="0"/>
                <w:numId w:val="0"/>
              </w:numPr>
              <w:jc w:val="cente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95"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1759"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792"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840"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1056"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732"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804"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840"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888"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932"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1059"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648"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637"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828"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695"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924"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720" w:type="dxa"/>
            <w:vMerge w:val="continue"/>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95"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1759"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792"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840"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1056"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732"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804"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840"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888"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932"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1059"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648"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637"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828"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695"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924"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720" w:type="dxa"/>
            <w:vMerge w:val="continue"/>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95"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1759"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792"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840"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1056"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732"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804"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840"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888"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932"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1059"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648"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637"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828"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695"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924"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720" w:type="dxa"/>
            <w:vMerge w:val="continue"/>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5"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合计</w:t>
            </w:r>
          </w:p>
        </w:tc>
        <w:tc>
          <w:tcPr>
            <w:tcW w:w="1759"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792"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840"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1056"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732"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804"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840"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888"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932"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1059"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648"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637"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828"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695"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924"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720" w:type="dxa"/>
            <w:vMerge w:val="continue"/>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r>
    </w:tbl>
    <w:p>
      <w:pPr>
        <w:numPr>
          <w:ilvl w:val="0"/>
          <w:numId w:val="0"/>
        </w:numPr>
        <w:jc w:val="both"/>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 xml:space="preserve">                                                                        </w:t>
      </w:r>
    </w:p>
    <w:p>
      <w:pPr>
        <w:numPr>
          <w:ilvl w:val="0"/>
          <w:numId w:val="0"/>
        </w:numPr>
        <w:jc w:val="both"/>
        <w:rPr>
          <w:rFonts w:hint="eastAsia" w:ascii="仿宋" w:hAnsi="仿宋" w:eastAsia="仿宋" w:cs="仿宋"/>
          <w:b w:val="0"/>
          <w:bCs w:val="0"/>
          <w:color w:val="000000" w:themeColor="text1"/>
          <w:sz w:val="24"/>
          <w:szCs w:val="24"/>
          <w:lang w:val="en-US" w:eastAsia="zh-CN"/>
          <w14:textFill>
            <w14:solidFill>
              <w14:schemeClr w14:val="tx1"/>
            </w14:solidFill>
          </w14:textFill>
        </w:rPr>
      </w:pPr>
    </w:p>
    <w:p>
      <w:pPr>
        <w:numPr>
          <w:ilvl w:val="0"/>
          <w:numId w:val="0"/>
        </w:numPr>
        <w:jc w:val="both"/>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说明：1、2022年度开发指标不达标，三年累计达标的申报单位需填写三年的开发项目明细；</w:t>
      </w:r>
    </w:p>
    <w:p>
      <w:pPr>
        <w:numPr>
          <w:ilvl w:val="0"/>
          <w:numId w:val="0"/>
        </w:numPr>
        <w:jc w:val="both"/>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2、填表承诺：本公司承诺所填开发项目明细表数据真实，愿意承担上报虚假数据造成的所有后果。</w:t>
      </w:r>
    </w:p>
    <w:p>
      <w:pPr>
        <w:numPr>
          <w:ilvl w:val="0"/>
          <w:numId w:val="0"/>
        </w:numPr>
        <w:jc w:val="both"/>
        <w:rPr>
          <w:rFonts w:hint="eastAsia" w:ascii="仿宋" w:hAnsi="仿宋" w:eastAsia="仿宋" w:cs="仿宋"/>
          <w:b w:val="0"/>
          <w:bCs w:val="0"/>
          <w:color w:val="000000" w:themeColor="text1"/>
          <w:sz w:val="24"/>
          <w:szCs w:val="24"/>
          <w:lang w:val="en-US" w:eastAsia="zh-CN"/>
          <w14:textFill>
            <w14:solidFill>
              <w14:schemeClr w14:val="tx1"/>
            </w14:solidFill>
          </w14:textFill>
        </w:rPr>
      </w:pPr>
    </w:p>
    <w:p>
      <w:pPr>
        <w:numPr>
          <w:ilvl w:val="0"/>
          <w:numId w:val="0"/>
        </w:numPr>
        <w:jc w:val="both"/>
        <w:rPr>
          <w:rFonts w:hint="eastAsia" w:ascii="仿宋" w:hAnsi="仿宋" w:eastAsia="仿宋" w:cs="仿宋"/>
          <w:b w:val="0"/>
          <w:bCs w:val="0"/>
          <w:color w:val="000000" w:themeColor="text1"/>
          <w:sz w:val="24"/>
          <w:szCs w:val="24"/>
          <w:lang w:val="en-US" w:eastAsia="zh-CN"/>
          <w14:textFill>
            <w14:solidFill>
              <w14:schemeClr w14:val="tx1"/>
            </w14:solidFill>
          </w14:textFill>
        </w:rPr>
      </w:pPr>
    </w:p>
    <w:p>
      <w:pPr>
        <w:numPr>
          <w:ilvl w:val="0"/>
          <w:numId w:val="0"/>
        </w:numPr>
        <w:ind w:left="10080" w:hanging="10080" w:hangingChars="4200"/>
        <w:jc w:val="both"/>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 xml:space="preserve">                                                                                                                                                        企业盖章</w:t>
      </w:r>
    </w:p>
    <w:p>
      <w:pPr>
        <w:numPr>
          <w:ilvl w:val="0"/>
          <w:numId w:val="0"/>
        </w:numPr>
        <w:ind w:left="10080" w:hanging="10080" w:hangingChars="4200"/>
        <w:jc w:val="both"/>
        <w:rPr>
          <w:rFonts w:hint="default" w:ascii="宋体" w:hAnsi="宋体" w:eastAsia="宋体" w:cs="宋体"/>
          <w:b/>
          <w:bCs/>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 xml:space="preserve">                                                                                                                                                        日     期：</w:t>
      </w:r>
    </w:p>
    <w:p>
      <w:pPr>
        <w:rPr>
          <w:color w:val="000000" w:themeColor="text1"/>
          <w14:textFill>
            <w14:solidFill>
              <w14:schemeClr w14:val="tx1"/>
            </w14:solidFill>
          </w14:textFill>
        </w:rPr>
        <w:sectPr>
          <w:type w:val="continuous"/>
          <w:pgSz w:w="16720" w:h="11780"/>
          <w:pgMar w:top="0" w:right="800" w:bottom="0" w:left="800" w:header="720" w:footer="720" w:gutter="0"/>
          <w:cols w:space="720" w:num="1"/>
        </w:sectPr>
      </w:pPr>
    </w:p>
    <w:p>
      <w:pPr>
        <w:spacing w:line="1" w:lineRule="exact"/>
        <w:rPr>
          <w:rFonts w:hint="eastAsia" w:ascii="Arial" w:hAnsi="Arial" w:eastAsia="Arial" w:cs="Arial"/>
          <w:color w:val="000000" w:themeColor="text1"/>
          <w:sz w:val="10"/>
          <w14:textFill>
            <w14:solidFill>
              <w14:schemeClr w14:val="tx1"/>
            </w14:solidFill>
          </w14:textFill>
        </w:rPr>
      </w:pPr>
    </w:p>
    <w:p>
      <w:pPr>
        <w:spacing w:line="200" w:lineRule="exact"/>
        <w:rPr>
          <w:rFonts w:hint="eastAsia" w:ascii="宋体" w:hAnsi="宋体" w:eastAsia="宋体" w:cs="宋体"/>
          <w:color w:val="000000" w:themeColor="text1"/>
          <w:sz w:val="20"/>
          <w14:textFill>
            <w14:solidFill>
              <w14:schemeClr w14:val="tx1"/>
            </w14:solidFill>
          </w14:textFill>
        </w:rPr>
      </w:pPr>
    </w:p>
    <w:p>
      <w:pPr>
        <w:spacing w:line="200" w:lineRule="exact"/>
        <w:rPr>
          <w:rFonts w:hint="eastAsia" w:ascii="宋体" w:hAnsi="宋体" w:eastAsia="宋体" w:cs="宋体"/>
          <w:color w:val="000000" w:themeColor="text1"/>
          <w:sz w:val="20"/>
          <w14:textFill>
            <w14:solidFill>
              <w14:schemeClr w14:val="tx1"/>
            </w14:solidFill>
          </w14:textFill>
        </w:rPr>
      </w:pPr>
    </w:p>
    <w:p>
      <w:pPr>
        <w:spacing w:line="200" w:lineRule="exact"/>
        <w:rPr>
          <w:rFonts w:hint="eastAsia" w:ascii="宋体" w:hAnsi="宋体" w:eastAsia="宋体" w:cs="宋体"/>
          <w:color w:val="000000" w:themeColor="text1"/>
          <w:sz w:val="20"/>
          <w14:textFill>
            <w14:solidFill>
              <w14:schemeClr w14:val="tx1"/>
            </w14:solidFill>
          </w14:textFill>
        </w:rPr>
      </w:pPr>
    </w:p>
    <w:p>
      <w:pPr>
        <w:spacing w:line="200" w:lineRule="exact"/>
        <w:rPr>
          <w:rFonts w:hint="eastAsia" w:ascii="宋体" w:hAnsi="宋体" w:eastAsia="宋体" w:cs="宋体"/>
          <w:color w:val="000000" w:themeColor="text1"/>
          <w:sz w:val="20"/>
          <w14:textFill>
            <w14:solidFill>
              <w14:schemeClr w14:val="tx1"/>
            </w14:solidFill>
          </w14:textFill>
        </w:rPr>
      </w:pPr>
    </w:p>
    <w:p>
      <w:pPr>
        <w:numPr>
          <w:ilvl w:val="0"/>
          <w:numId w:val="0"/>
        </w:numPr>
        <w:jc w:val="left"/>
        <w:rPr>
          <w:rFonts w:hint="eastAsia" w:ascii="仿宋" w:hAnsi="仿宋" w:eastAsia="仿宋" w:cs="仿宋"/>
          <w:b/>
          <w:bCs/>
          <w:color w:val="000000" w:themeColor="text1"/>
          <w:sz w:val="28"/>
          <w:szCs w:val="28"/>
          <w:lang w:val="en-US" w:eastAsia="zh-CN"/>
          <w14:textFill>
            <w14:solidFill>
              <w14:schemeClr w14:val="tx1"/>
            </w14:solidFill>
          </w14:textFill>
        </w:rPr>
      </w:pPr>
    </w:p>
    <w:p>
      <w:pPr>
        <w:numPr>
          <w:ilvl w:val="0"/>
          <w:numId w:val="0"/>
        </w:numPr>
        <w:jc w:val="left"/>
        <w:rPr>
          <w:rFonts w:hint="eastAsia" w:ascii="仿宋" w:hAnsi="仿宋" w:eastAsia="仿宋" w:cs="仿宋"/>
          <w:b/>
          <w:bCs/>
          <w:color w:val="000000" w:themeColor="text1"/>
          <w:sz w:val="28"/>
          <w:szCs w:val="28"/>
          <w:lang w:val="en-US" w:eastAsia="zh-CN"/>
          <w14:textFill>
            <w14:solidFill>
              <w14:schemeClr w14:val="tx1"/>
            </w14:solidFill>
          </w14:textFill>
        </w:rPr>
      </w:pPr>
    </w:p>
    <w:p>
      <w:pPr>
        <w:numPr>
          <w:ilvl w:val="0"/>
          <w:numId w:val="0"/>
        </w:numPr>
        <w:jc w:val="left"/>
        <w:rPr>
          <w:rFonts w:hint="eastAsia" w:ascii="仿宋" w:hAnsi="仿宋" w:eastAsia="仿宋" w:cs="仿宋"/>
          <w:b/>
          <w:bCs/>
          <w:color w:val="000000" w:themeColor="text1"/>
          <w:sz w:val="28"/>
          <w:szCs w:val="28"/>
          <w:lang w:val="en-US" w:eastAsia="zh-CN"/>
          <w14:textFill>
            <w14:solidFill>
              <w14:schemeClr w14:val="tx1"/>
            </w14:solidFill>
          </w14:textFill>
        </w:rPr>
      </w:pPr>
    </w:p>
    <w:p>
      <w:pPr>
        <w:numPr>
          <w:ilvl w:val="0"/>
          <w:numId w:val="0"/>
        </w:numPr>
        <w:jc w:val="left"/>
        <w:rPr>
          <w:rFonts w:hint="default" w:ascii="仿宋" w:hAnsi="仿宋" w:eastAsia="仿宋" w:cs="仿宋"/>
          <w:b/>
          <w:bCs/>
          <w:color w:val="000000" w:themeColor="text1"/>
          <w:sz w:val="28"/>
          <w:szCs w:val="28"/>
          <w:lang w:val="en-US" w:eastAsia="zh-CN"/>
          <w14:textFill>
            <w14:solidFill>
              <w14:schemeClr w14:val="tx1"/>
            </w14:solidFill>
          </w14:textFill>
        </w:rPr>
      </w:pPr>
      <w:bookmarkStart w:id="0" w:name="_GoBack"/>
      <w:bookmarkEnd w:id="0"/>
      <w:r>
        <w:rPr>
          <w:rFonts w:hint="eastAsia" w:ascii="仿宋" w:hAnsi="仿宋" w:eastAsia="仿宋" w:cs="仿宋"/>
          <w:b/>
          <w:bCs/>
          <w:color w:val="000000" w:themeColor="text1"/>
          <w:sz w:val="28"/>
          <w:szCs w:val="28"/>
          <w:lang w:val="en-US" w:eastAsia="zh-CN"/>
          <w14:textFill>
            <w14:solidFill>
              <w14:schemeClr w14:val="tx1"/>
            </w14:solidFill>
          </w14:textFill>
        </w:rPr>
        <w:t>附件6</w:t>
      </w:r>
    </w:p>
    <w:p>
      <w:pPr>
        <w:numPr>
          <w:ilvl w:val="0"/>
          <w:numId w:val="0"/>
        </w:numPr>
        <w:jc w:val="cente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2022年度企业财务数据合并统计汇总表</w:t>
      </w:r>
    </w:p>
    <w:p>
      <w:pPr>
        <w:numPr>
          <w:ilvl w:val="0"/>
          <w:numId w:val="0"/>
        </w:numPr>
        <w:jc w:val="center"/>
        <w:rPr>
          <w:rFonts w:hint="eastAsia" w:ascii="宋体" w:hAnsi="宋体" w:eastAsia="宋体" w:cs="宋体"/>
          <w:b/>
          <w:bCs/>
          <w:color w:val="000000" w:themeColor="text1"/>
          <w:sz w:val="32"/>
          <w:szCs w:val="32"/>
          <w:lang w:val="en-US" w:eastAsia="zh-CN"/>
          <w14:textFill>
            <w14:solidFill>
              <w14:schemeClr w14:val="tx1"/>
            </w14:solidFill>
          </w14:textFill>
        </w:rPr>
      </w:pPr>
    </w:p>
    <w:tbl>
      <w:tblPr>
        <w:tblStyle w:val="4"/>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7"/>
        <w:gridCol w:w="1515"/>
        <w:gridCol w:w="1516"/>
        <w:gridCol w:w="1515"/>
        <w:gridCol w:w="1516"/>
        <w:gridCol w:w="1515"/>
        <w:gridCol w:w="1516"/>
        <w:gridCol w:w="1515"/>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047" w:type="dxa"/>
            <w:vMerge w:val="restart"/>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资产负债表</w:t>
            </w:r>
          </w:p>
        </w:tc>
        <w:tc>
          <w:tcPr>
            <w:tcW w:w="3031" w:type="dxa"/>
            <w:gridSpan w:val="2"/>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XXX公司</w:t>
            </w:r>
          </w:p>
        </w:tc>
        <w:tc>
          <w:tcPr>
            <w:tcW w:w="3031" w:type="dxa"/>
            <w:gridSpan w:val="2"/>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XXX公司</w:t>
            </w:r>
          </w:p>
        </w:tc>
        <w:tc>
          <w:tcPr>
            <w:tcW w:w="3031" w:type="dxa"/>
            <w:gridSpan w:val="2"/>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XXX公司</w:t>
            </w:r>
          </w:p>
        </w:tc>
        <w:tc>
          <w:tcPr>
            <w:tcW w:w="3036" w:type="dxa"/>
            <w:gridSpan w:val="2"/>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047" w:type="dxa"/>
            <w:vMerge w:val="continue"/>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年初数</w:t>
            </w: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年末数</w:t>
            </w:r>
          </w:p>
        </w:tc>
        <w:tc>
          <w:tcPr>
            <w:tcW w:w="1515" w:type="dxa"/>
            <w:noWrap w:val="0"/>
            <w:vAlign w:val="center"/>
          </w:tcPr>
          <w:p>
            <w:pPr>
              <w:numPr>
                <w:ilvl w:val="0"/>
                <w:numId w:val="0"/>
              </w:numPr>
              <w:ind w:left="0" w:leftChars="0" w:firstLine="0" w:firstLineChars="0"/>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年初数</w:t>
            </w:r>
          </w:p>
        </w:tc>
        <w:tc>
          <w:tcPr>
            <w:tcW w:w="1516" w:type="dxa"/>
            <w:noWrap w:val="0"/>
            <w:vAlign w:val="center"/>
          </w:tcPr>
          <w:p>
            <w:pPr>
              <w:numPr>
                <w:ilvl w:val="0"/>
                <w:numId w:val="0"/>
              </w:numPr>
              <w:ind w:left="0" w:leftChars="0" w:firstLine="0" w:firstLineChars="0"/>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年末数</w:t>
            </w:r>
          </w:p>
        </w:tc>
        <w:tc>
          <w:tcPr>
            <w:tcW w:w="1515" w:type="dxa"/>
            <w:noWrap w:val="0"/>
            <w:vAlign w:val="center"/>
          </w:tcPr>
          <w:p>
            <w:pPr>
              <w:numPr>
                <w:ilvl w:val="0"/>
                <w:numId w:val="0"/>
              </w:numPr>
              <w:ind w:left="0" w:leftChars="0" w:firstLine="0" w:firstLineChars="0"/>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年初数</w:t>
            </w:r>
          </w:p>
        </w:tc>
        <w:tc>
          <w:tcPr>
            <w:tcW w:w="1516" w:type="dxa"/>
            <w:noWrap w:val="0"/>
            <w:vAlign w:val="center"/>
          </w:tcPr>
          <w:p>
            <w:pPr>
              <w:numPr>
                <w:ilvl w:val="0"/>
                <w:numId w:val="0"/>
              </w:numPr>
              <w:ind w:left="0" w:leftChars="0" w:firstLine="0" w:firstLineChars="0"/>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年末数</w:t>
            </w:r>
          </w:p>
        </w:tc>
        <w:tc>
          <w:tcPr>
            <w:tcW w:w="1515" w:type="dxa"/>
            <w:noWrap w:val="0"/>
            <w:vAlign w:val="center"/>
          </w:tcPr>
          <w:p>
            <w:pPr>
              <w:numPr>
                <w:ilvl w:val="0"/>
                <w:numId w:val="0"/>
              </w:numPr>
              <w:ind w:left="0" w:leftChars="0" w:firstLine="0" w:firstLineChars="0"/>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年初数</w:t>
            </w:r>
          </w:p>
        </w:tc>
        <w:tc>
          <w:tcPr>
            <w:tcW w:w="1521" w:type="dxa"/>
            <w:noWrap w:val="0"/>
            <w:vAlign w:val="center"/>
          </w:tcPr>
          <w:p>
            <w:pPr>
              <w:numPr>
                <w:ilvl w:val="0"/>
                <w:numId w:val="0"/>
              </w:numPr>
              <w:ind w:left="0" w:leftChars="0" w:firstLine="0" w:firstLineChars="0"/>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年末数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047" w:type="dxa"/>
            <w:noWrap w:val="0"/>
            <w:vAlign w:val="center"/>
          </w:tcPr>
          <w:p>
            <w:pPr>
              <w:numPr>
                <w:ilvl w:val="0"/>
                <w:numId w:val="0"/>
              </w:numPr>
              <w:jc w:val="left"/>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流动资产</w:t>
            </w: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21"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047" w:type="dxa"/>
            <w:noWrap w:val="0"/>
            <w:vAlign w:val="center"/>
          </w:tcPr>
          <w:p>
            <w:pPr>
              <w:numPr>
                <w:ilvl w:val="0"/>
                <w:numId w:val="0"/>
              </w:numPr>
              <w:jc w:val="left"/>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流动资产合计</w:t>
            </w: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21"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047" w:type="dxa"/>
            <w:noWrap w:val="0"/>
            <w:vAlign w:val="center"/>
          </w:tcPr>
          <w:p>
            <w:pPr>
              <w:numPr>
                <w:ilvl w:val="0"/>
                <w:numId w:val="0"/>
              </w:numPr>
              <w:jc w:val="left"/>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流动负债</w:t>
            </w: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21"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047" w:type="dxa"/>
            <w:noWrap w:val="0"/>
            <w:vAlign w:val="center"/>
          </w:tcPr>
          <w:p>
            <w:pPr>
              <w:numPr>
                <w:ilvl w:val="0"/>
                <w:numId w:val="0"/>
              </w:numPr>
              <w:jc w:val="left"/>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流动负债合计</w:t>
            </w: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21"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047" w:type="dxa"/>
            <w:noWrap w:val="0"/>
            <w:vAlign w:val="center"/>
          </w:tcPr>
          <w:p>
            <w:pPr>
              <w:numPr>
                <w:ilvl w:val="0"/>
                <w:numId w:val="0"/>
              </w:numPr>
              <w:jc w:val="left"/>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长期负债</w:t>
            </w: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21"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047" w:type="dxa"/>
            <w:noWrap w:val="0"/>
            <w:vAlign w:val="center"/>
          </w:tcPr>
          <w:p>
            <w:pPr>
              <w:numPr>
                <w:ilvl w:val="0"/>
                <w:numId w:val="0"/>
              </w:numPr>
              <w:jc w:val="left"/>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负债合计</w:t>
            </w: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21"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04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负债及所有者权益总计</w:t>
            </w: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21"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047" w:type="dxa"/>
            <w:noWrap w:val="0"/>
            <w:vAlign w:val="center"/>
          </w:tcPr>
          <w:p>
            <w:pPr>
              <w:numPr>
                <w:ilvl w:val="0"/>
                <w:numId w:val="0"/>
              </w:numPr>
              <w:jc w:val="left"/>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资产总计</w:t>
            </w: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21"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47"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利润表</w:t>
            </w:r>
          </w:p>
        </w:tc>
        <w:tc>
          <w:tcPr>
            <w:tcW w:w="12129" w:type="dxa"/>
            <w:gridSpan w:val="8"/>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047" w:type="dxa"/>
            <w:noWrap w:val="0"/>
            <w:vAlign w:val="center"/>
          </w:tcPr>
          <w:p>
            <w:pPr>
              <w:numPr>
                <w:ilvl w:val="0"/>
                <w:numId w:val="0"/>
              </w:numPr>
              <w:jc w:val="left"/>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主营业务收入</w:t>
            </w: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21"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047" w:type="dxa"/>
            <w:noWrap w:val="0"/>
            <w:vAlign w:val="center"/>
          </w:tcPr>
          <w:p>
            <w:pPr>
              <w:numPr>
                <w:ilvl w:val="0"/>
                <w:numId w:val="0"/>
              </w:numPr>
              <w:jc w:val="left"/>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税金及附加</w:t>
            </w: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21"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047" w:type="dxa"/>
            <w:noWrap w:val="0"/>
            <w:vAlign w:val="center"/>
          </w:tcPr>
          <w:p>
            <w:pPr>
              <w:numPr>
                <w:ilvl w:val="0"/>
                <w:numId w:val="0"/>
              </w:numPr>
              <w:jc w:val="left"/>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主营业务利润</w:t>
            </w: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21"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047" w:type="dxa"/>
            <w:noWrap w:val="0"/>
            <w:vAlign w:val="center"/>
          </w:tcPr>
          <w:p>
            <w:pPr>
              <w:numPr>
                <w:ilvl w:val="0"/>
                <w:numId w:val="0"/>
              </w:numPr>
              <w:jc w:val="left"/>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营业利润</w:t>
            </w: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21"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047" w:type="dxa"/>
            <w:noWrap w:val="0"/>
            <w:vAlign w:val="center"/>
          </w:tcPr>
          <w:p>
            <w:pPr>
              <w:numPr>
                <w:ilvl w:val="0"/>
                <w:numId w:val="0"/>
              </w:numPr>
              <w:jc w:val="left"/>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利润总额</w:t>
            </w: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21"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047" w:type="dxa"/>
            <w:noWrap w:val="0"/>
            <w:vAlign w:val="center"/>
          </w:tcPr>
          <w:p>
            <w:pPr>
              <w:numPr>
                <w:ilvl w:val="0"/>
                <w:numId w:val="0"/>
              </w:numPr>
              <w:jc w:val="left"/>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净利润</w:t>
            </w: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21"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4176" w:type="dxa"/>
            <w:gridSpan w:val="9"/>
            <w:noWrap w:val="0"/>
            <w:vAlign w:val="center"/>
          </w:tcPr>
          <w:p>
            <w:pPr>
              <w:numPr>
                <w:ilvl w:val="0"/>
                <w:numId w:val="0"/>
              </w:numPr>
              <w:tabs>
                <w:tab w:val="left" w:pos="3379"/>
              </w:tabs>
              <w:jc w:val="left"/>
              <w:rPr>
                <w:rFonts w:hint="default"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备注：所有填报数据按持股比例填写。</w:t>
            </w:r>
          </w:p>
        </w:tc>
      </w:tr>
    </w:tbl>
    <w:p>
      <w:pPr>
        <w:numPr>
          <w:ilvl w:val="0"/>
          <w:numId w:val="0"/>
        </w:numPr>
        <w:jc w:val="both"/>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说明：1、2022年度利税指标不达标，三年累计达标的申报单位需填写三年的企业财务数据合并统计汇总表；</w:t>
      </w:r>
    </w:p>
    <w:p>
      <w:pPr>
        <w:numPr>
          <w:ilvl w:val="0"/>
          <w:numId w:val="0"/>
        </w:numPr>
        <w:jc w:val="both"/>
        <w:rPr>
          <w:rFonts w:hint="default" w:ascii="宋体" w:hAnsi="宋体" w:eastAsia="宋体" w:cs="宋体"/>
          <w:b/>
          <w:bCs/>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2、填表承诺：本公司承诺所填统计报表数据真实，愿意承担上报虚假数据造成的所有后果。</w:t>
      </w:r>
    </w:p>
    <w:p>
      <w:pPr>
        <w:numPr>
          <w:ilvl w:val="0"/>
          <w:numId w:val="0"/>
        </w:numPr>
        <w:ind w:firstLine="10800" w:firstLineChars="4500"/>
        <w:jc w:val="both"/>
        <w:rPr>
          <w:rFonts w:hint="eastAsia" w:ascii="仿宋" w:hAnsi="仿宋" w:eastAsia="仿宋" w:cs="仿宋"/>
          <w:b w:val="0"/>
          <w:bCs w:val="0"/>
          <w:color w:val="000000" w:themeColor="text1"/>
          <w:sz w:val="24"/>
          <w:szCs w:val="24"/>
          <w:lang w:val="en-US" w:eastAsia="zh-CN"/>
          <w14:textFill>
            <w14:solidFill>
              <w14:schemeClr w14:val="tx1"/>
            </w14:solidFill>
          </w14:textFill>
        </w:rPr>
      </w:pPr>
    </w:p>
    <w:p>
      <w:pPr>
        <w:numPr>
          <w:ilvl w:val="0"/>
          <w:numId w:val="0"/>
        </w:numPr>
        <w:ind w:firstLine="11280" w:firstLineChars="4700"/>
        <w:jc w:val="both"/>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 xml:space="preserve">  企业盖章</w:t>
      </w:r>
    </w:p>
    <w:p>
      <w:pPr>
        <w:numPr>
          <w:ilvl w:val="0"/>
          <w:numId w:val="0"/>
        </w:numPr>
        <w:ind w:left="11520" w:hanging="11520" w:hangingChars="4800"/>
        <w:jc w:val="both"/>
        <w:rPr>
          <w:color w:val="000000" w:themeColor="text1"/>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 xml:space="preserve">                                                                                                                                                                 日      期：</w:t>
      </w:r>
    </w:p>
    <w:sectPr>
      <w:type w:val="continuous"/>
      <w:pgSz w:w="16720" w:h="11780"/>
      <w:pgMar w:top="0" w:right="1000" w:bottom="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D15431"/>
    <w:multiLevelType w:val="singleLevel"/>
    <w:tmpl w:val="DAD15431"/>
    <w:lvl w:ilvl="0" w:tentative="0">
      <w:start w:val="1"/>
      <w:numFmt w:val="chineseCounting"/>
      <w:suff w:val="nothing"/>
      <w:lvlText w:val="%1、"/>
      <w:lvlJc w:val="left"/>
      <w:rPr>
        <w:rFonts w:hint="eastAsia"/>
      </w:rPr>
    </w:lvl>
  </w:abstractNum>
  <w:abstractNum w:abstractNumId="1">
    <w:nsid w:val="6C5B9198"/>
    <w:multiLevelType w:val="singleLevel"/>
    <w:tmpl w:val="6C5B9198"/>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kNzU5YWNjYjYzNzI5ODljZWQ4ZWVlOTQwMzhmZmYifQ=="/>
  </w:docVars>
  <w:rsids>
    <w:rsidRoot w:val="00000000"/>
    <w:rsid w:val="00790F4D"/>
    <w:rsid w:val="022E4199"/>
    <w:rsid w:val="02E96A2C"/>
    <w:rsid w:val="0317696E"/>
    <w:rsid w:val="033E75B7"/>
    <w:rsid w:val="049120D6"/>
    <w:rsid w:val="0511263A"/>
    <w:rsid w:val="051A6F66"/>
    <w:rsid w:val="0659169C"/>
    <w:rsid w:val="0A607F3D"/>
    <w:rsid w:val="0C077609"/>
    <w:rsid w:val="0C533CCC"/>
    <w:rsid w:val="0DD14149"/>
    <w:rsid w:val="0E6153E6"/>
    <w:rsid w:val="10161B05"/>
    <w:rsid w:val="104B58EA"/>
    <w:rsid w:val="119A2E99"/>
    <w:rsid w:val="11F10E83"/>
    <w:rsid w:val="145F03DF"/>
    <w:rsid w:val="146E6D7F"/>
    <w:rsid w:val="15E7396A"/>
    <w:rsid w:val="16CE195E"/>
    <w:rsid w:val="188350F6"/>
    <w:rsid w:val="18EB3CBB"/>
    <w:rsid w:val="199A23C7"/>
    <w:rsid w:val="19F34447"/>
    <w:rsid w:val="1AA03651"/>
    <w:rsid w:val="1B606507"/>
    <w:rsid w:val="1C667875"/>
    <w:rsid w:val="22950B41"/>
    <w:rsid w:val="29E000A1"/>
    <w:rsid w:val="2F8E075F"/>
    <w:rsid w:val="30512674"/>
    <w:rsid w:val="315C5387"/>
    <w:rsid w:val="31940A1A"/>
    <w:rsid w:val="332A301B"/>
    <w:rsid w:val="36E84A7E"/>
    <w:rsid w:val="378E4AC6"/>
    <w:rsid w:val="39B76E07"/>
    <w:rsid w:val="3A210A83"/>
    <w:rsid w:val="3A800A71"/>
    <w:rsid w:val="3B7B7A46"/>
    <w:rsid w:val="3C1E4057"/>
    <w:rsid w:val="3CC2593E"/>
    <w:rsid w:val="3D955AA4"/>
    <w:rsid w:val="3DC0471A"/>
    <w:rsid w:val="3ECA0FEB"/>
    <w:rsid w:val="3F730F45"/>
    <w:rsid w:val="41071F07"/>
    <w:rsid w:val="4137309E"/>
    <w:rsid w:val="423726BA"/>
    <w:rsid w:val="4328733E"/>
    <w:rsid w:val="44C75A17"/>
    <w:rsid w:val="469A7519"/>
    <w:rsid w:val="484D3C8D"/>
    <w:rsid w:val="491D3B1E"/>
    <w:rsid w:val="49B55866"/>
    <w:rsid w:val="49C9294B"/>
    <w:rsid w:val="4BA6485C"/>
    <w:rsid w:val="4DF30BA8"/>
    <w:rsid w:val="4F3A64C5"/>
    <w:rsid w:val="522E5267"/>
    <w:rsid w:val="536B7F06"/>
    <w:rsid w:val="555D4294"/>
    <w:rsid w:val="56680EAC"/>
    <w:rsid w:val="582C70A9"/>
    <w:rsid w:val="58801DB1"/>
    <w:rsid w:val="58A71D29"/>
    <w:rsid w:val="591E60F6"/>
    <w:rsid w:val="5A7A75D1"/>
    <w:rsid w:val="5B8E5D6D"/>
    <w:rsid w:val="5BBF6C16"/>
    <w:rsid w:val="5BF83DDE"/>
    <w:rsid w:val="5C89392A"/>
    <w:rsid w:val="5CC33F73"/>
    <w:rsid w:val="5E2D56FC"/>
    <w:rsid w:val="63195FD6"/>
    <w:rsid w:val="63CA0ACE"/>
    <w:rsid w:val="6618113C"/>
    <w:rsid w:val="686B2A94"/>
    <w:rsid w:val="68971CC6"/>
    <w:rsid w:val="69460AD9"/>
    <w:rsid w:val="69597DCA"/>
    <w:rsid w:val="6A034A63"/>
    <w:rsid w:val="6A875FB4"/>
    <w:rsid w:val="6BF4762E"/>
    <w:rsid w:val="6D6A755B"/>
    <w:rsid w:val="6DF57275"/>
    <w:rsid w:val="6EAC3E57"/>
    <w:rsid w:val="71CD1B24"/>
    <w:rsid w:val="722F6498"/>
    <w:rsid w:val="72FB1459"/>
    <w:rsid w:val="7319084D"/>
    <w:rsid w:val="7A1463BB"/>
    <w:rsid w:val="7A2C1029"/>
    <w:rsid w:val="7AEC3DC6"/>
    <w:rsid w:val="7AFA6470"/>
    <w:rsid w:val="7BF4744C"/>
    <w:rsid w:val="7C506271"/>
    <w:rsid w:val="7C727A78"/>
    <w:rsid w:val="7CC43D58"/>
    <w:rsid w:val="7EC761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0"/>
  </w:style>
  <w:style w:type="paragraph" w:customStyle="1" w:styleId="7">
    <w:name w:val="列出段落"/>
    <w:basedOn w:val="1"/>
    <w:qFormat/>
    <w:uiPriority w:val="0"/>
    <w:pPr>
      <w:ind w:firstLine="420" w:firstLineChars="200"/>
    </w:pPr>
    <w:rPr>
      <w:rFonts w:cs="Times New Roman"/>
    </w:rPr>
  </w:style>
  <w:style w:type="paragraph" w:customStyle="1" w:styleId="8">
    <w:name w:val="Char Char Char Char"/>
    <w:basedOn w:val="1"/>
    <w:qFormat/>
    <w:uiPriority w:val="0"/>
    <w:pPr>
      <w:widowControl w:val="0"/>
    </w:pPr>
    <w:rPr>
      <w:rFonts w:ascii="宋体" w:hAnsi="宋体" w:eastAsia="宋体" w:cs="Courier New"/>
      <w:color w:val="auto"/>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1906</Words>
  <Characters>2810</Characters>
  <TotalTime>16</TotalTime>
  <ScaleCrop>false</ScaleCrop>
  <LinksUpToDate>false</LinksUpToDate>
  <CharactersWithSpaces>3920</CharactersWithSpaces>
  <Application>WPS Office_11.1.0.12980_F1E327BC-269C-435d-A152-05C5408002CA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2023-03-30T12:58:00Z</dcterms:created>
  <dc:creator>Aodin</dc:creator>
  <cp:lastModifiedBy>Administrator</cp:lastModifiedBy>
  <dcterms:modified xsi:type="dcterms:W3CDTF">2023-04-07T07:22:01Z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1E6BE601809844BF933D4B4D95BAA0F1</vt:lpwstr>
  </property>
</Properties>
</file>